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EE98" w14:textId="69E7B3AB"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w:t>
      </w:r>
      <w:r w:rsidR="005B5448">
        <w:rPr>
          <w:rFonts w:ascii="Arial" w:hAnsi="Arial" w:cs="Arial"/>
          <w:bCs/>
          <w:sz w:val="24"/>
          <w:szCs w:val="24"/>
        </w:rPr>
        <w:t>4</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192ACD" w:rsidRPr="00192ACD">
        <w:rPr>
          <w:rFonts w:ascii="Arial" w:hAnsi="Arial" w:cs="Arial"/>
          <w:bCs/>
          <w:sz w:val="24"/>
          <w:szCs w:val="24"/>
        </w:rPr>
        <w:t>R4-2213566</w:t>
      </w:r>
    </w:p>
    <w:p w14:paraId="426519AF" w14:textId="56F6A7DA" w:rsidR="001B17CD" w:rsidRPr="008F2323" w:rsidRDefault="00155A3A" w:rsidP="00155A3A">
      <w:pPr>
        <w:pStyle w:val="Header"/>
        <w:tabs>
          <w:tab w:val="clear" w:pos="4153"/>
          <w:tab w:val="clear" w:pos="8306"/>
          <w:tab w:val="right" w:pos="9781"/>
          <w:tab w:val="right" w:pos="13323"/>
        </w:tabs>
        <w:outlineLvl w:val="0"/>
        <w:rPr>
          <w:rFonts w:ascii="Arial" w:hAnsi="Arial" w:cs="Arial"/>
          <w:bCs/>
          <w:sz w:val="24"/>
          <w:szCs w:val="24"/>
        </w:rPr>
      </w:pPr>
      <w:r w:rsidRPr="00B335EB">
        <w:rPr>
          <w:rFonts w:ascii="Arial" w:hAnsi="Arial" w:cs="Arial"/>
          <w:bCs/>
          <w:sz w:val="24"/>
          <w:szCs w:val="24"/>
        </w:rPr>
        <w:t xml:space="preserve">Electronic Meeting, </w:t>
      </w:r>
      <w:r w:rsidR="00D029FD">
        <w:rPr>
          <w:rFonts w:ascii="Arial" w:hAnsi="Arial" w:cs="Arial"/>
          <w:bCs/>
          <w:sz w:val="24"/>
          <w:szCs w:val="24"/>
        </w:rPr>
        <w:t xml:space="preserve">15 – 26 </w:t>
      </w:r>
      <w:r w:rsidR="00231444">
        <w:rPr>
          <w:rFonts w:ascii="Arial" w:hAnsi="Arial" w:cs="Arial"/>
          <w:bCs/>
          <w:sz w:val="24"/>
          <w:szCs w:val="24"/>
        </w:rPr>
        <w:t>August</w:t>
      </w:r>
      <w:r w:rsidR="00097FC6" w:rsidRPr="00097FC6">
        <w:rPr>
          <w:rFonts w:ascii="Arial" w:hAnsi="Arial" w:cs="Arial"/>
          <w:bCs/>
          <w:sz w:val="24"/>
          <w:szCs w:val="24"/>
        </w:rPr>
        <w:t xml:space="preserve">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09054FD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FD2075" w:rsidRPr="00FD2075">
        <w:rPr>
          <w:rFonts w:ascii="Arial" w:hAnsi="Arial" w:cs="Arial"/>
        </w:rPr>
        <w:t xml:space="preserve">UL 256-QAM simulations </w:t>
      </w:r>
      <w:r w:rsidR="00BA433A">
        <w:rPr>
          <w:rFonts w:ascii="Arial" w:hAnsi="Arial" w:cs="Arial"/>
        </w:rPr>
        <w:t>for FR2-1</w:t>
      </w:r>
    </w:p>
    <w:p w14:paraId="46BB346F" w14:textId="1A05394C"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A11AC2">
        <w:rPr>
          <w:rFonts w:ascii="Arial" w:hAnsi="Arial" w:cs="Arial"/>
        </w:rPr>
        <w:t>1</w:t>
      </w:r>
      <w:r w:rsidR="00E77D1E">
        <w:rPr>
          <w:rFonts w:ascii="Arial" w:hAnsi="Arial" w:cs="Arial"/>
        </w:rPr>
        <w:t>1</w:t>
      </w:r>
      <w:r w:rsidR="00A94547">
        <w:rPr>
          <w:rFonts w:ascii="Arial" w:hAnsi="Arial" w:cs="Arial"/>
        </w:rPr>
        <w:t>.7.2</w:t>
      </w:r>
    </w:p>
    <w:p w14:paraId="12B3F2E2" w14:textId="47B29D7F"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6343C">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9553CD4" w14:textId="36124CB5" w:rsidR="0048210B" w:rsidRDefault="0048210B" w:rsidP="0048210B">
      <w:pPr>
        <w:rPr>
          <w:lang w:eastAsia="zh-CN"/>
        </w:rPr>
      </w:pPr>
      <w:r>
        <w:rPr>
          <w:lang w:eastAsia="zh-CN"/>
        </w:rPr>
        <w:t>At the 3GPP RAN #95 meeting, the Work Item on “NR RF requirements enhancement for frequency range 2 (FR2), Phase 3” was approved for Rel-18</w:t>
      </w:r>
      <w:r w:rsidR="00E7288C">
        <w:rPr>
          <w:lang w:eastAsia="zh-CN"/>
        </w:rPr>
        <w:t xml:space="preserve"> </w:t>
      </w:r>
      <w:r w:rsidR="007D79D5">
        <w:rPr>
          <w:lang w:eastAsia="zh-CN"/>
        </w:rPr>
        <w:fldChar w:fldCharType="begin"/>
      </w:r>
      <w:r w:rsidR="007D79D5">
        <w:rPr>
          <w:lang w:eastAsia="zh-CN"/>
        </w:rPr>
        <w:instrText xml:space="preserve"> REF _Ref110588779 \r \h </w:instrText>
      </w:r>
      <w:r w:rsidR="007D79D5">
        <w:rPr>
          <w:lang w:eastAsia="zh-CN"/>
        </w:rPr>
      </w:r>
      <w:r w:rsidR="007D79D5">
        <w:rPr>
          <w:lang w:eastAsia="zh-CN"/>
        </w:rPr>
        <w:fldChar w:fldCharType="separate"/>
      </w:r>
      <w:r w:rsidR="00DB4FDC">
        <w:rPr>
          <w:lang w:eastAsia="zh-CN"/>
        </w:rPr>
        <w:t>[1]</w:t>
      </w:r>
      <w:r w:rsidR="007D79D5">
        <w:rPr>
          <w:lang w:eastAsia="zh-CN"/>
        </w:rPr>
        <w:fldChar w:fldCharType="end"/>
      </w:r>
      <w:r>
        <w:rPr>
          <w:lang w:eastAsia="zh-CN"/>
        </w:rPr>
        <w:t xml:space="preserve">. </w:t>
      </w:r>
      <w:r>
        <w:t>The objective</w:t>
      </w:r>
      <w:r>
        <w:rPr>
          <w:lang w:eastAsia="zh-CN"/>
        </w:rPr>
        <w:t>s</w:t>
      </w:r>
      <w:r>
        <w:t xml:space="preserve"> of the </w:t>
      </w:r>
      <w:r>
        <w:rPr>
          <w:lang w:eastAsia="zh-CN"/>
        </w:rPr>
        <w:t xml:space="preserve">core part in the Work Item </w:t>
      </w:r>
      <w:r w:rsidR="00235FFF">
        <w:rPr>
          <w:lang w:eastAsia="zh-CN"/>
        </w:rPr>
        <w:t>includes</w:t>
      </w:r>
      <w:r>
        <w:rPr>
          <w:lang w:eastAsia="zh-CN"/>
        </w:rPr>
        <w:t>:</w:t>
      </w:r>
    </w:p>
    <w:p w14:paraId="4779083C" w14:textId="7DCC4564" w:rsidR="000B0DC7" w:rsidRDefault="000B0DC7" w:rsidP="00CA0097"/>
    <w:p w14:paraId="5D5FCACA" w14:textId="7A59CF4B" w:rsidR="00AC2ACE"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51AFAD28" w14:textId="77777777" w:rsidR="004F7ECE" w:rsidRDefault="004F7ECE" w:rsidP="004F7ECE">
                            <w:r w:rsidRPr="004D5A45">
                              <w:rPr>
                                <w:rFonts w:hint="eastAsia"/>
                                <w:b/>
                                <w:bCs/>
                              </w:rPr>
                              <w:t>UL 256QAM</w:t>
                            </w:r>
                          </w:p>
                          <w:p w14:paraId="5B92AEBF" w14:textId="77777777" w:rsidR="004F7ECE" w:rsidRPr="004D5A45" w:rsidRDefault="004F7ECE" w:rsidP="004F7ECE">
                            <w:pPr>
                              <w:numPr>
                                <w:ilvl w:val="0"/>
                                <w:numId w:val="32"/>
                              </w:numPr>
                              <w:overflowPunct w:val="0"/>
                              <w:autoSpaceDE w:val="0"/>
                              <w:autoSpaceDN w:val="0"/>
                              <w:adjustRightInd w:val="0"/>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2546CB2D"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Study the gain, operating SNR, phase noise model and implementation aspects</w:t>
                            </w:r>
                          </w:p>
                          <w:p w14:paraId="27ED4581"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Specify the UE RF requirements</w:t>
                            </w:r>
                          </w:p>
                          <w:p w14:paraId="54903CA1" w14:textId="77777777" w:rsidR="004F7ECE" w:rsidRDefault="004F7ECE" w:rsidP="004F7ECE">
                            <w:pPr>
                              <w:numPr>
                                <w:ilvl w:val="1"/>
                                <w:numId w:val="32"/>
                              </w:numPr>
                              <w:overflowPunct w:val="0"/>
                              <w:autoSpaceDE w:val="0"/>
                              <w:autoSpaceDN w:val="0"/>
                              <w:adjustRightInd w:val="0"/>
                              <w:textAlignment w:val="baseline"/>
                            </w:pPr>
                            <w:r>
                              <w:t xml:space="preserve">First priority: </w:t>
                            </w:r>
                            <w:r w:rsidRPr="004D5A45">
                              <w:rPr>
                                <w:rFonts w:hint="eastAsia"/>
                              </w:rPr>
                              <w:t>Targeted power classes are PC1</w:t>
                            </w:r>
                            <w:r>
                              <w:t>, PC2</w:t>
                            </w:r>
                            <w:r w:rsidRPr="004D5A45">
                              <w:rPr>
                                <w:rFonts w:hint="eastAsia"/>
                              </w:rPr>
                              <w:t xml:space="preserve"> and PC5 </w:t>
                            </w:r>
                          </w:p>
                          <w:p w14:paraId="3C72D35E" w14:textId="77777777" w:rsidR="004F7ECE" w:rsidRDefault="004F7ECE" w:rsidP="004F7ECE">
                            <w:pPr>
                              <w:numPr>
                                <w:ilvl w:val="1"/>
                                <w:numId w:val="32"/>
                              </w:numPr>
                              <w:overflowPunct w:val="0"/>
                              <w:autoSpaceDE w:val="0"/>
                              <w:autoSpaceDN w:val="0"/>
                              <w:adjustRightInd w:val="0"/>
                              <w:textAlignment w:val="baseline"/>
                            </w:pPr>
                            <w:r>
                              <w:t xml:space="preserve">Second priority: </w:t>
                            </w:r>
                            <w:r w:rsidRPr="004D5A45">
                              <w:rPr>
                                <w:rFonts w:hint="eastAsia"/>
                              </w:rPr>
                              <w:t xml:space="preserve">Targeted power class </w:t>
                            </w:r>
                            <w:r>
                              <w:t>is</w:t>
                            </w:r>
                            <w:r w:rsidRPr="004D5A45">
                              <w:rPr>
                                <w:rFonts w:hint="eastAsia"/>
                              </w:rPr>
                              <w:t xml:space="preserve"> PC</w:t>
                            </w:r>
                            <w:r>
                              <w:t>3</w:t>
                            </w:r>
                            <w:r w:rsidRPr="004D5A45">
                              <w:rPr>
                                <w:rFonts w:hint="eastAsia"/>
                              </w:rPr>
                              <w:t xml:space="preserve"> </w:t>
                            </w:r>
                          </w:p>
                          <w:p w14:paraId="1C237FB0" w14:textId="77777777" w:rsidR="004F7ECE" w:rsidRPr="004D5A45" w:rsidRDefault="004F7ECE" w:rsidP="004F7ECE">
                            <w:pPr>
                              <w:ind w:left="1080"/>
                            </w:pPr>
                          </w:p>
                          <w:p w14:paraId="18E641CE" w14:textId="77777777" w:rsidR="004F7ECE" w:rsidRDefault="004F7ECE" w:rsidP="004F7ECE">
                            <w:pPr>
                              <w:tabs>
                                <w:tab w:val="left" w:pos="1928"/>
                              </w:tabs>
                              <w:rPr>
                                <w:b/>
                                <w:bCs/>
                              </w:rPr>
                            </w:pPr>
                            <w:r w:rsidRPr="004D5A45">
                              <w:rPr>
                                <w:rFonts w:hint="eastAsia"/>
                                <w:b/>
                                <w:bCs/>
                              </w:rPr>
                              <w:t>Beam correspondence requirements for RRC_INACTIVE and initial access</w:t>
                            </w:r>
                          </w:p>
                          <w:p w14:paraId="54773E85" w14:textId="77777777" w:rsidR="004F7ECE" w:rsidRPr="00D30F03" w:rsidRDefault="004F7ECE" w:rsidP="004F7ECE">
                            <w:pPr>
                              <w:numPr>
                                <w:ilvl w:val="0"/>
                                <w:numId w:val="33"/>
                              </w:numPr>
                              <w:tabs>
                                <w:tab w:val="left" w:pos="1928"/>
                              </w:tabs>
                              <w:overflowPunct w:val="0"/>
                              <w:autoSpaceDE w:val="0"/>
                              <w:autoSpaceDN w:val="0"/>
                              <w:adjustRightInd w:val="0"/>
                              <w:textAlignment w:val="baseline"/>
                            </w:pPr>
                            <w:r w:rsidRPr="00D30F03">
                              <w:rPr>
                                <w:rFonts w:hint="eastAsia"/>
                              </w:rPr>
                              <w:t xml:space="preserve">Specify UE beam correspondence requirements for initial access and RRC_INACTIVE state, for SSB-based </w:t>
                            </w:r>
                            <w:r>
                              <w:t xml:space="preserve">beam correspondence </w:t>
                            </w:r>
                            <w:r w:rsidRPr="00D30F03">
                              <w:rPr>
                                <w:rFonts w:hint="eastAsia"/>
                              </w:rPr>
                              <w:t>without UL beam sweeping [RAN4 RF]</w:t>
                            </w:r>
                          </w:p>
                          <w:p w14:paraId="7DA6677A" w14:textId="77777777" w:rsidR="004F7ECE" w:rsidRPr="00D30F03" w:rsidRDefault="004F7ECE" w:rsidP="004F7ECE">
                            <w:pPr>
                              <w:numPr>
                                <w:ilvl w:val="0"/>
                                <w:numId w:val="33"/>
                              </w:numPr>
                              <w:tabs>
                                <w:tab w:val="left" w:pos="1928"/>
                              </w:tabs>
                              <w:overflowPunct w:val="0"/>
                              <w:autoSpaceDE w:val="0"/>
                              <w:autoSpaceDN w:val="0"/>
                              <w:adjustRightInd w:val="0"/>
                              <w:textAlignment w:val="baseline"/>
                            </w:pPr>
                            <w:r w:rsidRPr="00D30F03">
                              <w:rPr>
                                <w:rFonts w:hint="eastAsia"/>
                              </w:rPr>
                              <w:t>For RRC_INACTIVE</w:t>
                            </w:r>
                            <w:r>
                              <w:t xml:space="preserve"> specify</w:t>
                            </w:r>
                            <w:r w:rsidRPr="00D30F03">
                              <w:rPr>
                                <w:rFonts w:hint="eastAsia"/>
                              </w:rPr>
                              <w:t xml:space="preserve"> at least requirements for Random Access SDT and Configured Grant SDT</w:t>
                            </w:r>
                          </w:p>
                          <w:p w14:paraId="73DCBA7D" w14:textId="77777777" w:rsidR="004F7ECE" w:rsidRPr="00D30F03" w:rsidRDefault="004F7ECE" w:rsidP="004F7ECE">
                            <w:pPr>
                              <w:numPr>
                                <w:ilvl w:val="1"/>
                                <w:numId w:val="33"/>
                              </w:numPr>
                              <w:tabs>
                                <w:tab w:val="left" w:pos="1928"/>
                              </w:tabs>
                              <w:overflowPunct w:val="0"/>
                              <w:autoSpaceDE w:val="0"/>
                              <w:autoSpaceDN w:val="0"/>
                              <w:adjustRightInd w:val="0"/>
                              <w:textAlignment w:val="baseline"/>
                            </w:pPr>
                            <w:r>
                              <w:t>Requirements for other transmission within RRC_INACTIVE state are not precluded.</w:t>
                            </w:r>
                          </w:p>
                          <w:p w14:paraId="303405EE" w14:textId="77777777" w:rsidR="0062263F" w:rsidRDefault="004F7ECE" w:rsidP="0062263F">
                            <w:pPr>
                              <w:numPr>
                                <w:ilvl w:val="0"/>
                                <w:numId w:val="33"/>
                              </w:numPr>
                              <w:tabs>
                                <w:tab w:val="left" w:pos="1928"/>
                              </w:tabs>
                              <w:overflowPunct w:val="0"/>
                              <w:autoSpaceDE w:val="0"/>
                              <w:autoSpaceDN w:val="0"/>
                              <w:adjustRightInd w:val="0"/>
                              <w:textAlignment w:val="baseline"/>
                            </w:pPr>
                            <w:r w:rsidRPr="00D30F03">
                              <w:rPr>
                                <w:rFonts w:hint="eastAsia"/>
                              </w:rPr>
                              <w:t xml:space="preserve">For initial access, </w:t>
                            </w:r>
                            <w:r>
                              <w:t>specify</w:t>
                            </w:r>
                            <w:r w:rsidRPr="00D30F03">
                              <w:rPr>
                                <w:rFonts w:hint="eastAsia"/>
                              </w:rPr>
                              <w:t xml:space="preserve"> requirements </w:t>
                            </w:r>
                            <w:r>
                              <w:t xml:space="preserve">and </w:t>
                            </w:r>
                            <w:r w:rsidRPr="00D30F03">
                              <w:rPr>
                                <w:rFonts w:hint="eastAsia"/>
                              </w:rPr>
                              <w:t xml:space="preserve">verification of beam correspondence requirements based on msg1 spherical coverage (at least) </w:t>
                            </w:r>
                          </w:p>
                          <w:p w14:paraId="6EC39B10" w14:textId="36EFFFC5" w:rsidR="00BE6A33" w:rsidRPr="0062263F" w:rsidRDefault="004F7ECE" w:rsidP="0062263F">
                            <w:pPr>
                              <w:numPr>
                                <w:ilvl w:val="0"/>
                                <w:numId w:val="33"/>
                              </w:numPr>
                              <w:tabs>
                                <w:tab w:val="left" w:pos="1928"/>
                              </w:tabs>
                              <w:overflowPunct w:val="0"/>
                              <w:autoSpaceDE w:val="0"/>
                              <w:autoSpaceDN w:val="0"/>
                              <w:adjustRightInd w:val="0"/>
                              <w:textAlignment w:val="baseline"/>
                            </w:pPr>
                            <w:r w:rsidRPr="00D30F03">
                              <w:rPr>
                                <w:rFonts w:hint="eastAsia"/>
                              </w:rPr>
                              <w:t>Study the potential impact on testability aspects (i.e., test time).</w:t>
                            </w:r>
                          </w:p>
                          <w:p w14:paraId="4279B0D1" w14:textId="77777777" w:rsidR="00BE6A33" w:rsidRPr="00BE6A33" w:rsidRDefault="00BE6A33" w:rsidP="00BE6A33">
                            <w:pPr>
                              <w:spacing w:after="160" w:line="256" w:lineRule="auto"/>
                              <w:rPr>
                                <w:rFonts w:eastAsiaTheme="minorEastAsia"/>
                                <w:iCs/>
                                <w:color w:val="0070C0"/>
                                <w:highlight w:val="green"/>
                              </w:rPr>
                            </w:pP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51AFAD28" w14:textId="77777777" w:rsidR="004F7ECE" w:rsidRDefault="004F7ECE" w:rsidP="004F7ECE">
                      <w:r w:rsidRPr="004D5A45">
                        <w:rPr>
                          <w:rFonts w:hint="eastAsia"/>
                          <w:b/>
                          <w:bCs/>
                        </w:rPr>
                        <w:t>UL 256QAM</w:t>
                      </w:r>
                    </w:p>
                    <w:p w14:paraId="5B92AEBF" w14:textId="77777777" w:rsidR="004F7ECE" w:rsidRPr="004D5A45" w:rsidRDefault="004F7ECE" w:rsidP="004F7ECE">
                      <w:pPr>
                        <w:numPr>
                          <w:ilvl w:val="0"/>
                          <w:numId w:val="32"/>
                        </w:numPr>
                        <w:overflowPunct w:val="0"/>
                        <w:autoSpaceDE w:val="0"/>
                        <w:autoSpaceDN w:val="0"/>
                        <w:adjustRightInd w:val="0"/>
                        <w:textAlignment w:val="baseline"/>
                      </w:pPr>
                      <w:r w:rsidRPr="00DB3E59">
                        <w:rPr>
                          <w:rFonts w:hint="eastAsia"/>
                        </w:rPr>
                        <w:t xml:space="preserve">Investigate and enable UL 256QAM </w:t>
                      </w:r>
                      <w:r w:rsidRPr="003245CF">
                        <w:rPr>
                          <w:rFonts w:hint="eastAsia"/>
                        </w:rPr>
                        <w:t>for FR2</w:t>
                      </w:r>
                      <w:r w:rsidRPr="003245CF">
                        <w:t>-1</w:t>
                      </w:r>
                      <w:r w:rsidRPr="003245CF">
                        <w:rPr>
                          <w:rFonts w:hint="eastAsia"/>
                        </w:rPr>
                        <w:t xml:space="preserve"> </w:t>
                      </w:r>
                      <w:r w:rsidRPr="007E7566">
                        <w:t>[</w:t>
                      </w:r>
                      <w:r w:rsidRPr="007E7566">
                        <w:rPr>
                          <w:rFonts w:hint="eastAsia"/>
                        </w:rPr>
                        <w:t>RAN4</w:t>
                      </w:r>
                      <w:r>
                        <w:t>]</w:t>
                      </w:r>
                    </w:p>
                    <w:p w14:paraId="2546CB2D"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Study the gain, operating SNR, phase noise model and implementation aspects</w:t>
                      </w:r>
                    </w:p>
                    <w:p w14:paraId="27ED4581" w14:textId="77777777" w:rsidR="004F7ECE" w:rsidRPr="004D5A45" w:rsidRDefault="004F7ECE" w:rsidP="004F7ECE">
                      <w:pPr>
                        <w:numPr>
                          <w:ilvl w:val="1"/>
                          <w:numId w:val="32"/>
                        </w:numPr>
                        <w:overflowPunct w:val="0"/>
                        <w:autoSpaceDE w:val="0"/>
                        <w:autoSpaceDN w:val="0"/>
                        <w:adjustRightInd w:val="0"/>
                        <w:textAlignment w:val="baseline"/>
                      </w:pPr>
                      <w:r w:rsidRPr="004D5A45">
                        <w:rPr>
                          <w:rFonts w:hint="eastAsia"/>
                        </w:rPr>
                        <w:t>Specify the UE RF requirements</w:t>
                      </w:r>
                    </w:p>
                    <w:p w14:paraId="54903CA1" w14:textId="77777777" w:rsidR="004F7ECE" w:rsidRDefault="004F7ECE" w:rsidP="004F7ECE">
                      <w:pPr>
                        <w:numPr>
                          <w:ilvl w:val="1"/>
                          <w:numId w:val="32"/>
                        </w:numPr>
                        <w:overflowPunct w:val="0"/>
                        <w:autoSpaceDE w:val="0"/>
                        <w:autoSpaceDN w:val="0"/>
                        <w:adjustRightInd w:val="0"/>
                        <w:textAlignment w:val="baseline"/>
                      </w:pPr>
                      <w:r>
                        <w:t xml:space="preserve">First priority: </w:t>
                      </w:r>
                      <w:r w:rsidRPr="004D5A45">
                        <w:rPr>
                          <w:rFonts w:hint="eastAsia"/>
                        </w:rPr>
                        <w:t>Targeted power classes are PC1</w:t>
                      </w:r>
                      <w:r>
                        <w:t>, PC2</w:t>
                      </w:r>
                      <w:r w:rsidRPr="004D5A45">
                        <w:rPr>
                          <w:rFonts w:hint="eastAsia"/>
                        </w:rPr>
                        <w:t xml:space="preserve"> and PC5 </w:t>
                      </w:r>
                    </w:p>
                    <w:p w14:paraId="3C72D35E" w14:textId="77777777" w:rsidR="004F7ECE" w:rsidRDefault="004F7ECE" w:rsidP="004F7ECE">
                      <w:pPr>
                        <w:numPr>
                          <w:ilvl w:val="1"/>
                          <w:numId w:val="32"/>
                        </w:numPr>
                        <w:overflowPunct w:val="0"/>
                        <w:autoSpaceDE w:val="0"/>
                        <w:autoSpaceDN w:val="0"/>
                        <w:adjustRightInd w:val="0"/>
                        <w:textAlignment w:val="baseline"/>
                      </w:pPr>
                      <w:r>
                        <w:t xml:space="preserve">Second priority: </w:t>
                      </w:r>
                      <w:r w:rsidRPr="004D5A45">
                        <w:rPr>
                          <w:rFonts w:hint="eastAsia"/>
                        </w:rPr>
                        <w:t xml:space="preserve">Targeted power class </w:t>
                      </w:r>
                      <w:r>
                        <w:t>is</w:t>
                      </w:r>
                      <w:r w:rsidRPr="004D5A45">
                        <w:rPr>
                          <w:rFonts w:hint="eastAsia"/>
                        </w:rPr>
                        <w:t xml:space="preserve"> PC</w:t>
                      </w:r>
                      <w:r>
                        <w:t>3</w:t>
                      </w:r>
                      <w:r w:rsidRPr="004D5A45">
                        <w:rPr>
                          <w:rFonts w:hint="eastAsia"/>
                        </w:rPr>
                        <w:t xml:space="preserve"> </w:t>
                      </w:r>
                    </w:p>
                    <w:p w14:paraId="1C237FB0" w14:textId="77777777" w:rsidR="004F7ECE" w:rsidRPr="004D5A45" w:rsidRDefault="004F7ECE" w:rsidP="004F7ECE">
                      <w:pPr>
                        <w:ind w:left="1080"/>
                      </w:pPr>
                    </w:p>
                    <w:p w14:paraId="18E641CE" w14:textId="77777777" w:rsidR="004F7ECE" w:rsidRDefault="004F7ECE" w:rsidP="004F7ECE">
                      <w:pPr>
                        <w:tabs>
                          <w:tab w:val="left" w:pos="1928"/>
                        </w:tabs>
                        <w:rPr>
                          <w:b/>
                          <w:bCs/>
                        </w:rPr>
                      </w:pPr>
                      <w:r w:rsidRPr="004D5A45">
                        <w:rPr>
                          <w:rFonts w:hint="eastAsia"/>
                          <w:b/>
                          <w:bCs/>
                        </w:rPr>
                        <w:t>Beam correspondence requirements for RRC_INACTIVE and initial access</w:t>
                      </w:r>
                    </w:p>
                    <w:p w14:paraId="54773E85" w14:textId="77777777" w:rsidR="004F7ECE" w:rsidRPr="00D30F03" w:rsidRDefault="004F7ECE" w:rsidP="004F7ECE">
                      <w:pPr>
                        <w:numPr>
                          <w:ilvl w:val="0"/>
                          <w:numId w:val="33"/>
                        </w:numPr>
                        <w:tabs>
                          <w:tab w:val="left" w:pos="1928"/>
                        </w:tabs>
                        <w:overflowPunct w:val="0"/>
                        <w:autoSpaceDE w:val="0"/>
                        <w:autoSpaceDN w:val="0"/>
                        <w:adjustRightInd w:val="0"/>
                        <w:textAlignment w:val="baseline"/>
                      </w:pPr>
                      <w:r w:rsidRPr="00D30F03">
                        <w:rPr>
                          <w:rFonts w:hint="eastAsia"/>
                        </w:rPr>
                        <w:t xml:space="preserve">Specify UE beam correspondence requirements for initial access and RRC_INACTIVE state, for SSB-based </w:t>
                      </w:r>
                      <w:r>
                        <w:t xml:space="preserve">beam correspondence </w:t>
                      </w:r>
                      <w:r w:rsidRPr="00D30F03">
                        <w:rPr>
                          <w:rFonts w:hint="eastAsia"/>
                        </w:rPr>
                        <w:t>without UL beam sweeping [RAN4 RF]</w:t>
                      </w:r>
                    </w:p>
                    <w:p w14:paraId="7DA6677A" w14:textId="77777777" w:rsidR="004F7ECE" w:rsidRPr="00D30F03" w:rsidRDefault="004F7ECE" w:rsidP="004F7ECE">
                      <w:pPr>
                        <w:numPr>
                          <w:ilvl w:val="0"/>
                          <w:numId w:val="33"/>
                        </w:numPr>
                        <w:tabs>
                          <w:tab w:val="left" w:pos="1928"/>
                        </w:tabs>
                        <w:overflowPunct w:val="0"/>
                        <w:autoSpaceDE w:val="0"/>
                        <w:autoSpaceDN w:val="0"/>
                        <w:adjustRightInd w:val="0"/>
                        <w:textAlignment w:val="baseline"/>
                      </w:pPr>
                      <w:r w:rsidRPr="00D30F03">
                        <w:rPr>
                          <w:rFonts w:hint="eastAsia"/>
                        </w:rPr>
                        <w:t>For RRC_INACTIVE</w:t>
                      </w:r>
                      <w:r>
                        <w:t xml:space="preserve"> specify</w:t>
                      </w:r>
                      <w:r w:rsidRPr="00D30F03">
                        <w:rPr>
                          <w:rFonts w:hint="eastAsia"/>
                        </w:rPr>
                        <w:t xml:space="preserve"> at least requirements for Random Access SDT and Configured Grant SDT</w:t>
                      </w:r>
                    </w:p>
                    <w:p w14:paraId="73DCBA7D" w14:textId="77777777" w:rsidR="004F7ECE" w:rsidRPr="00D30F03" w:rsidRDefault="004F7ECE" w:rsidP="004F7ECE">
                      <w:pPr>
                        <w:numPr>
                          <w:ilvl w:val="1"/>
                          <w:numId w:val="33"/>
                        </w:numPr>
                        <w:tabs>
                          <w:tab w:val="left" w:pos="1928"/>
                        </w:tabs>
                        <w:overflowPunct w:val="0"/>
                        <w:autoSpaceDE w:val="0"/>
                        <w:autoSpaceDN w:val="0"/>
                        <w:adjustRightInd w:val="0"/>
                        <w:textAlignment w:val="baseline"/>
                      </w:pPr>
                      <w:r>
                        <w:t>Requirements for other transmission within RRC_INACTIVE state are not precluded.</w:t>
                      </w:r>
                    </w:p>
                    <w:p w14:paraId="303405EE" w14:textId="77777777" w:rsidR="0062263F" w:rsidRDefault="004F7ECE" w:rsidP="0062263F">
                      <w:pPr>
                        <w:numPr>
                          <w:ilvl w:val="0"/>
                          <w:numId w:val="33"/>
                        </w:numPr>
                        <w:tabs>
                          <w:tab w:val="left" w:pos="1928"/>
                        </w:tabs>
                        <w:overflowPunct w:val="0"/>
                        <w:autoSpaceDE w:val="0"/>
                        <w:autoSpaceDN w:val="0"/>
                        <w:adjustRightInd w:val="0"/>
                        <w:textAlignment w:val="baseline"/>
                      </w:pPr>
                      <w:r w:rsidRPr="00D30F03">
                        <w:rPr>
                          <w:rFonts w:hint="eastAsia"/>
                        </w:rPr>
                        <w:t xml:space="preserve">For initial access, </w:t>
                      </w:r>
                      <w:r>
                        <w:t>specify</w:t>
                      </w:r>
                      <w:r w:rsidRPr="00D30F03">
                        <w:rPr>
                          <w:rFonts w:hint="eastAsia"/>
                        </w:rPr>
                        <w:t xml:space="preserve"> requirements </w:t>
                      </w:r>
                      <w:r>
                        <w:t xml:space="preserve">and </w:t>
                      </w:r>
                      <w:r w:rsidRPr="00D30F03">
                        <w:rPr>
                          <w:rFonts w:hint="eastAsia"/>
                        </w:rPr>
                        <w:t xml:space="preserve">verification of beam correspondence requirements based on msg1 spherical coverage (at least) </w:t>
                      </w:r>
                    </w:p>
                    <w:p w14:paraId="6EC39B10" w14:textId="36EFFFC5" w:rsidR="00BE6A33" w:rsidRPr="0062263F" w:rsidRDefault="004F7ECE" w:rsidP="0062263F">
                      <w:pPr>
                        <w:numPr>
                          <w:ilvl w:val="0"/>
                          <w:numId w:val="33"/>
                        </w:numPr>
                        <w:tabs>
                          <w:tab w:val="left" w:pos="1928"/>
                        </w:tabs>
                        <w:overflowPunct w:val="0"/>
                        <w:autoSpaceDE w:val="0"/>
                        <w:autoSpaceDN w:val="0"/>
                        <w:adjustRightInd w:val="0"/>
                        <w:textAlignment w:val="baseline"/>
                      </w:pPr>
                      <w:r w:rsidRPr="00D30F03">
                        <w:rPr>
                          <w:rFonts w:hint="eastAsia"/>
                        </w:rPr>
                        <w:t>Study the potential impact on testability aspects (i.e., test time).</w:t>
                      </w:r>
                    </w:p>
                    <w:p w14:paraId="4279B0D1" w14:textId="77777777" w:rsidR="00BE6A33" w:rsidRPr="00BE6A33" w:rsidRDefault="00BE6A33" w:rsidP="00BE6A33">
                      <w:pPr>
                        <w:spacing w:after="160" w:line="256" w:lineRule="auto"/>
                        <w:rPr>
                          <w:rFonts w:eastAsiaTheme="minorEastAsia"/>
                          <w:iCs/>
                          <w:color w:val="0070C0"/>
                          <w:highlight w:val="green"/>
                        </w:rPr>
                      </w:pPr>
                    </w:p>
                  </w:txbxContent>
                </v:textbox>
                <w10:anchorlock/>
              </v:shape>
            </w:pict>
          </mc:Fallback>
        </mc:AlternateContent>
      </w:r>
    </w:p>
    <w:p w14:paraId="62726AFA" w14:textId="663DF1C8" w:rsidR="004D7B29" w:rsidRPr="00A82234" w:rsidRDefault="00C64E6C" w:rsidP="00D02C40">
      <w:pPr>
        <w:rPr>
          <w:lang w:eastAsia="zh-CN"/>
        </w:rPr>
      </w:pPr>
      <w:r>
        <w:rPr>
          <w:lang w:eastAsia="zh-CN"/>
        </w:rPr>
        <w:t xml:space="preserve">In this Tdoc, we will discuss the performance gain of </w:t>
      </w:r>
      <w:r w:rsidR="005A7087" w:rsidRPr="00EA4063">
        <w:rPr>
          <w:b/>
          <w:bCs/>
          <w:lang w:eastAsia="zh-CN"/>
        </w:rPr>
        <w:t>UL 256QAM</w:t>
      </w:r>
      <w:r w:rsidR="0045375F">
        <w:rPr>
          <w:lang w:eastAsia="zh-CN"/>
        </w:rPr>
        <w:t xml:space="preserve"> </w:t>
      </w:r>
      <w:r w:rsidR="006B6671">
        <w:rPr>
          <w:lang w:eastAsia="zh-CN"/>
        </w:rPr>
        <w:t>under the impact from phase noise</w:t>
      </w:r>
      <w:r>
        <w:rPr>
          <w:lang w:eastAsia="zh-CN"/>
        </w:rPr>
        <w:t xml:space="preserve">, and its feasibility in FR2-1 </w:t>
      </w:r>
      <w:r w:rsidR="0045375F">
        <w:rPr>
          <w:lang w:eastAsia="zh-CN"/>
        </w:rPr>
        <w:t>.</w:t>
      </w:r>
      <w:r w:rsidR="00AB1645">
        <w:rPr>
          <w:lang w:eastAsia="zh-CN"/>
        </w:rPr>
        <w:t xml:space="preserve"> </w:t>
      </w:r>
    </w:p>
    <w:p w14:paraId="1239C619" w14:textId="5D86BCDB" w:rsidR="00032649" w:rsidRPr="00BA610E" w:rsidRDefault="00D24B15" w:rsidP="0003264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E4515EE" w14:textId="00E81D93" w:rsidR="00A035D7" w:rsidRDefault="00B32B55" w:rsidP="00075D74">
      <w:pPr>
        <w:pStyle w:val="Heading2"/>
        <w:rPr>
          <w:lang w:eastAsia="zh-CN"/>
        </w:rPr>
      </w:pPr>
      <w:r>
        <w:rPr>
          <w:lang w:eastAsia="zh-CN"/>
        </w:rPr>
        <w:t>RF HW implementation</w:t>
      </w:r>
    </w:p>
    <w:p w14:paraId="2DB8D5DC" w14:textId="34BAB13A" w:rsidR="00DC5480" w:rsidRDefault="00AF5716" w:rsidP="00B32B55">
      <w:pPr>
        <w:pStyle w:val="BodyText"/>
        <w:rPr>
          <w:lang w:eastAsia="ja-JP"/>
        </w:rPr>
      </w:pPr>
      <w:r>
        <w:rPr>
          <w:lang w:eastAsia="ja-JP"/>
        </w:rPr>
        <w:t>Phase noise in the RF front end has a significant impact on the EVM performance</w:t>
      </w:r>
      <w:r w:rsidR="00214289" w:rsidRPr="003D6BC6">
        <w:rPr>
          <w:lang w:eastAsia="ja-JP"/>
        </w:rPr>
        <w:t>.</w:t>
      </w:r>
      <w:r w:rsidR="00214289">
        <w:rPr>
          <w:lang w:eastAsia="ja-JP"/>
        </w:rPr>
        <w:t xml:space="preserve"> </w:t>
      </w:r>
      <w:r w:rsidR="00214289" w:rsidRPr="00031DD0">
        <w:rPr>
          <w:lang w:eastAsia="ja-JP"/>
        </w:rPr>
        <w:t>T</w:t>
      </w:r>
      <w:r w:rsidR="00214289">
        <w:rPr>
          <w:lang w:eastAsia="ja-JP"/>
        </w:rPr>
        <w:t xml:space="preserve">he </w:t>
      </w:r>
      <w:r w:rsidR="00214289" w:rsidRPr="00031DD0">
        <w:rPr>
          <w:lang w:eastAsia="ja-JP"/>
        </w:rPr>
        <w:t>co</w:t>
      </w:r>
      <w:r w:rsidR="00214289">
        <w:rPr>
          <w:lang w:eastAsia="ja-JP"/>
        </w:rPr>
        <w:t xml:space="preserve">ntribution to EVM performances </w:t>
      </w:r>
      <w:r w:rsidR="00214289" w:rsidRPr="00031DD0">
        <w:rPr>
          <w:lang w:eastAsia="ja-JP"/>
        </w:rPr>
        <w:t>fr</w:t>
      </w:r>
      <w:r w:rsidR="00214289">
        <w:rPr>
          <w:lang w:eastAsia="ja-JP"/>
        </w:rPr>
        <w:t xml:space="preserve">om the RF part to a large extent depends on the </w:t>
      </w:r>
      <w:r w:rsidR="008A3163">
        <w:rPr>
          <w:lang w:eastAsia="ja-JP"/>
        </w:rPr>
        <w:t>choice</w:t>
      </w:r>
      <w:r w:rsidR="00214289">
        <w:rPr>
          <w:lang w:eastAsia="ja-JP"/>
        </w:rPr>
        <w:t xml:space="preserve"> of RF components. </w:t>
      </w:r>
      <w:r w:rsidR="00214289" w:rsidRPr="0078565B">
        <w:rPr>
          <w:lang w:eastAsia="ja-JP"/>
        </w:rPr>
        <w:t>I</w:t>
      </w:r>
      <w:r w:rsidR="00214289">
        <w:rPr>
          <w:lang w:eastAsia="ja-JP"/>
        </w:rPr>
        <w:t>t can</w:t>
      </w:r>
      <w:r w:rsidR="00214289" w:rsidRPr="0078565B">
        <w:rPr>
          <w:lang w:eastAsia="ja-JP"/>
        </w:rPr>
        <w:t xml:space="preserve"> </w:t>
      </w:r>
      <w:r w:rsidR="00214289">
        <w:rPr>
          <w:lang w:eastAsia="ja-JP"/>
        </w:rPr>
        <w:t xml:space="preserve">also be expected </w:t>
      </w:r>
      <w:r w:rsidR="00214289" w:rsidRPr="0078565B">
        <w:rPr>
          <w:lang w:eastAsia="ja-JP"/>
        </w:rPr>
        <w:t>th</w:t>
      </w:r>
      <w:r w:rsidR="00214289">
        <w:rPr>
          <w:lang w:eastAsia="ja-JP"/>
        </w:rPr>
        <w:t xml:space="preserve">at the phase noise of </w:t>
      </w:r>
      <w:r w:rsidR="00214289" w:rsidRPr="0078565B">
        <w:rPr>
          <w:lang w:eastAsia="ja-JP"/>
        </w:rPr>
        <w:t>th</w:t>
      </w:r>
      <w:r w:rsidR="00214289">
        <w:rPr>
          <w:lang w:eastAsia="ja-JP"/>
        </w:rPr>
        <w:t xml:space="preserve">e RF chain </w:t>
      </w:r>
      <w:r w:rsidR="00214289" w:rsidRPr="0078565B">
        <w:rPr>
          <w:lang w:eastAsia="ja-JP"/>
        </w:rPr>
        <w:t>wi</w:t>
      </w:r>
      <w:r w:rsidR="00214289">
        <w:rPr>
          <w:lang w:eastAsia="ja-JP"/>
        </w:rPr>
        <w:t>ll be higher with increased operation frequencies.</w:t>
      </w:r>
      <w:r w:rsidR="00214289" w:rsidRPr="003D6BC6">
        <w:rPr>
          <w:lang w:eastAsia="ja-JP"/>
        </w:rPr>
        <w:t xml:space="preserve"> </w:t>
      </w:r>
      <w:r w:rsidR="00214289">
        <w:rPr>
          <w:lang w:eastAsia="ja-JP"/>
        </w:rPr>
        <w:t>Good EVM performance is</w:t>
      </w:r>
      <w:r>
        <w:rPr>
          <w:lang w:eastAsia="ja-JP"/>
        </w:rPr>
        <w:t xml:space="preserve"> </w:t>
      </w:r>
      <w:r w:rsidR="008A3163">
        <w:rPr>
          <w:lang w:eastAsia="ja-JP"/>
        </w:rPr>
        <w:t>crucial</w:t>
      </w:r>
      <w:r>
        <w:rPr>
          <w:lang w:eastAsia="ja-JP"/>
        </w:rPr>
        <w:t xml:space="preserve"> for high order modulation scheme</w:t>
      </w:r>
      <w:r w:rsidR="00A27349" w:rsidRPr="003D6BC6">
        <w:rPr>
          <w:lang w:eastAsia="ja-JP"/>
        </w:rPr>
        <w:t>s.</w:t>
      </w:r>
      <w:r>
        <w:rPr>
          <w:lang w:eastAsia="ja-JP"/>
        </w:rPr>
        <w:t xml:space="preserve"> </w:t>
      </w:r>
      <w:r w:rsidR="00214289" w:rsidRPr="003D6BC6">
        <w:rPr>
          <w:lang w:eastAsia="ja-JP"/>
        </w:rPr>
        <w:t>To</w:t>
      </w:r>
      <w:r w:rsidR="00214289">
        <w:rPr>
          <w:lang w:eastAsia="ja-JP"/>
        </w:rPr>
        <w:t xml:space="preserve"> improve the EVM performance the </w:t>
      </w:r>
      <w:r w:rsidR="00225DCC">
        <w:rPr>
          <w:lang w:eastAsia="ja-JP"/>
        </w:rPr>
        <w:t xml:space="preserve">RF chain </w:t>
      </w:r>
      <w:r w:rsidR="00A27349">
        <w:rPr>
          <w:lang w:eastAsia="ja-JP"/>
        </w:rPr>
        <w:t xml:space="preserve">can be </w:t>
      </w:r>
      <w:r w:rsidR="00225DCC" w:rsidRPr="003D6BC6">
        <w:rPr>
          <w:lang w:eastAsia="ja-JP"/>
        </w:rPr>
        <w:t>d</w:t>
      </w:r>
      <w:r w:rsidR="00225DCC">
        <w:rPr>
          <w:lang w:eastAsia="ja-JP"/>
        </w:rPr>
        <w:t xml:space="preserve">esigned </w:t>
      </w:r>
      <w:r w:rsidR="00D14788">
        <w:rPr>
          <w:lang w:eastAsia="ja-JP"/>
        </w:rPr>
        <w:t>with</w:t>
      </w:r>
      <w:r w:rsidR="00225DCC">
        <w:rPr>
          <w:lang w:eastAsia="ja-JP"/>
        </w:rPr>
        <w:t xml:space="preserve"> better RF </w:t>
      </w:r>
      <w:r w:rsidR="008A3163">
        <w:rPr>
          <w:lang w:eastAsia="ja-JP"/>
        </w:rPr>
        <w:t>components,</w:t>
      </w:r>
      <w:r w:rsidR="00DC5480">
        <w:rPr>
          <w:lang w:eastAsia="ja-JP"/>
        </w:rPr>
        <w:t xml:space="preserve"> and i</w:t>
      </w:r>
      <w:r w:rsidR="00225DCC">
        <w:rPr>
          <w:lang w:eastAsia="ja-JP"/>
        </w:rPr>
        <w:t>t is also a matter of current consumption</w:t>
      </w:r>
      <w:r w:rsidR="00DC5480">
        <w:rPr>
          <w:lang w:eastAsia="ja-JP"/>
        </w:rPr>
        <w:t xml:space="preserve"> in the RF part</w:t>
      </w:r>
      <w:r w:rsidR="00225DCC">
        <w:rPr>
          <w:lang w:eastAsia="ja-JP"/>
        </w:rPr>
        <w:t xml:space="preserve">. Therefore, his can be feasible </w:t>
      </w:r>
      <w:r w:rsidR="00225DCC" w:rsidRPr="003D6BC6">
        <w:rPr>
          <w:lang w:eastAsia="ja-JP"/>
        </w:rPr>
        <w:t>pa</w:t>
      </w:r>
      <w:r w:rsidR="00225DCC">
        <w:rPr>
          <w:lang w:eastAsia="ja-JP"/>
        </w:rPr>
        <w:t>rticularly for PC1/2/5 considering better perform</w:t>
      </w:r>
      <w:r w:rsidR="00DC5480" w:rsidRPr="003D6BC6">
        <w:rPr>
          <w:lang w:eastAsia="ja-JP"/>
        </w:rPr>
        <w:t>in</w:t>
      </w:r>
      <w:r w:rsidR="00DC5480">
        <w:rPr>
          <w:lang w:eastAsia="ja-JP"/>
        </w:rPr>
        <w:t>g</w:t>
      </w:r>
      <w:r w:rsidR="00225DCC">
        <w:rPr>
          <w:lang w:eastAsia="ja-JP"/>
        </w:rPr>
        <w:t xml:space="preserve"> RF components are usually adopted in those devices </w:t>
      </w:r>
      <w:r w:rsidR="00225DCC" w:rsidRPr="003D6BC6">
        <w:rPr>
          <w:lang w:eastAsia="ja-JP"/>
        </w:rPr>
        <w:t>an</w:t>
      </w:r>
      <w:r w:rsidR="00225DCC">
        <w:rPr>
          <w:lang w:eastAsia="ja-JP"/>
        </w:rPr>
        <w:t>d th</w:t>
      </w:r>
      <w:r w:rsidR="00DC5480">
        <w:rPr>
          <w:lang w:eastAsia="ja-JP"/>
        </w:rPr>
        <w:t>ey</w:t>
      </w:r>
      <w:r w:rsidR="00225DCC">
        <w:rPr>
          <w:lang w:eastAsia="ja-JP"/>
        </w:rPr>
        <w:t xml:space="preserve"> usually </w:t>
      </w:r>
      <w:r w:rsidR="007C28DA">
        <w:rPr>
          <w:lang w:eastAsia="ja-JP"/>
        </w:rPr>
        <w:t>operate</w:t>
      </w:r>
      <w:r w:rsidR="00225DCC">
        <w:rPr>
          <w:lang w:eastAsia="ja-JP"/>
        </w:rPr>
        <w:t xml:space="preserve"> on power supply rather than battery</w:t>
      </w:r>
      <w:r w:rsidR="00DC5480">
        <w:rPr>
          <w:lang w:eastAsia="ja-JP"/>
        </w:rPr>
        <w:t>,</w:t>
      </w:r>
      <w:r w:rsidR="00225DCC">
        <w:rPr>
          <w:lang w:eastAsia="ja-JP"/>
        </w:rPr>
        <w:t xml:space="preserve"> compared to </w:t>
      </w:r>
      <w:r w:rsidR="00DC5480">
        <w:rPr>
          <w:lang w:eastAsia="ja-JP"/>
        </w:rPr>
        <w:t>handheld U</w:t>
      </w:r>
      <w:r w:rsidR="00EB3D18" w:rsidRPr="00EB3D18">
        <w:rPr>
          <w:lang w:eastAsia="ja-JP"/>
        </w:rPr>
        <w:t>E</w:t>
      </w:r>
      <w:r w:rsidR="00DC5480">
        <w:rPr>
          <w:lang w:eastAsia="ja-JP"/>
        </w:rPr>
        <w:t>s</w:t>
      </w:r>
      <w:r w:rsidR="00DC5480" w:rsidRPr="003D6BC6">
        <w:rPr>
          <w:lang w:eastAsia="ja-JP"/>
        </w:rPr>
        <w:t>.</w:t>
      </w:r>
      <w:r w:rsidR="00DC5480">
        <w:rPr>
          <w:lang w:eastAsia="ja-JP"/>
        </w:rPr>
        <w:t xml:space="preserve"> </w:t>
      </w:r>
      <w:r w:rsidR="00E239EB">
        <w:rPr>
          <w:lang w:eastAsia="ja-JP"/>
        </w:rPr>
        <w:t>Especially</w:t>
      </w:r>
      <w:r w:rsidR="0009096F">
        <w:rPr>
          <w:lang w:eastAsia="ja-JP"/>
        </w:rPr>
        <w:t>, the power amplifier (PA) could contribute to the PN</w:t>
      </w:r>
      <w:r w:rsidR="00A77110">
        <w:rPr>
          <w:lang w:eastAsia="ja-JP"/>
        </w:rPr>
        <w:t>. In the below analysis</w:t>
      </w:r>
      <w:r w:rsidR="00285817">
        <w:rPr>
          <w:lang w:eastAsia="ja-JP"/>
        </w:rPr>
        <w:t>,</w:t>
      </w:r>
      <w:r w:rsidR="00A77110">
        <w:rPr>
          <w:lang w:eastAsia="ja-JP"/>
        </w:rPr>
        <w:t xml:space="preserve"> it is assumed the PA is biased in a way it is not contributing to the </w:t>
      </w:r>
      <w:r w:rsidR="00285817">
        <w:rPr>
          <w:lang w:eastAsia="ja-JP"/>
        </w:rPr>
        <w:t>PN.</w:t>
      </w:r>
    </w:p>
    <w:p w14:paraId="5C282D62" w14:textId="296DA44E" w:rsidR="00075D74" w:rsidRDefault="004B6211" w:rsidP="00075D74">
      <w:pPr>
        <w:pStyle w:val="Heading2"/>
        <w:rPr>
          <w:lang w:eastAsia="zh-CN"/>
        </w:rPr>
      </w:pPr>
      <w:r>
        <w:rPr>
          <w:lang w:eastAsia="zh-CN"/>
        </w:rPr>
        <w:t>Phase noise model</w:t>
      </w:r>
    </w:p>
    <w:p w14:paraId="15052593" w14:textId="76C79D8E" w:rsidR="008A1293" w:rsidRDefault="00DC5480" w:rsidP="00733DFC">
      <w:pPr>
        <w:pStyle w:val="BodyText"/>
        <w:rPr>
          <w:color w:val="312E25"/>
        </w:rPr>
      </w:pPr>
      <w:r w:rsidRPr="003D6BC6">
        <w:rPr>
          <w:lang w:eastAsia="ja-JP"/>
        </w:rPr>
        <w:t>I</w:t>
      </w:r>
      <w:r w:rsidR="00C64E6C">
        <w:rPr>
          <w:lang w:eastAsia="ja-JP"/>
        </w:rPr>
        <w:t xml:space="preserve">t is critical to exam how 256 QAM would perform under a realist phase noise model. </w:t>
      </w:r>
      <w:r w:rsidR="005D3953">
        <w:rPr>
          <w:lang w:eastAsia="ja-JP"/>
        </w:rPr>
        <w:t>We</w:t>
      </w:r>
      <w:r>
        <w:rPr>
          <w:lang w:eastAsia="ja-JP"/>
        </w:rPr>
        <w:t>, therefore,</w:t>
      </w:r>
      <w:r w:rsidR="005D3953">
        <w:rPr>
          <w:lang w:eastAsia="ja-JP"/>
        </w:rPr>
        <w:t xml:space="preserve"> </w:t>
      </w:r>
      <w:r w:rsidR="00094923">
        <w:rPr>
          <w:lang w:eastAsia="ja-JP"/>
        </w:rPr>
        <w:t>compare</w:t>
      </w:r>
      <w:r w:rsidR="005D3953">
        <w:rPr>
          <w:lang w:eastAsia="ja-JP"/>
        </w:rPr>
        <w:t xml:space="preserve"> </w:t>
      </w:r>
      <w:r w:rsidR="00923313">
        <w:rPr>
          <w:lang w:eastAsia="ja-JP"/>
        </w:rPr>
        <w:t xml:space="preserve">the models described in </w:t>
      </w:r>
      <w:r w:rsidR="005D3953">
        <w:rPr>
          <w:lang w:eastAsia="ja-JP"/>
        </w:rPr>
        <w:t>TR</w:t>
      </w:r>
      <w:r w:rsidR="005D3953" w:rsidRPr="005D3953">
        <w:rPr>
          <w:color w:val="312E25"/>
        </w:rPr>
        <w:t xml:space="preserve"> </w:t>
      </w:r>
      <w:r w:rsidR="005D3953" w:rsidRPr="00B8678E">
        <w:rPr>
          <w:color w:val="312E25"/>
        </w:rPr>
        <w:t>38.803</w:t>
      </w:r>
      <w:r w:rsidR="00F63C75">
        <w:rPr>
          <w:color w:val="312E25"/>
        </w:rPr>
        <w:t xml:space="preserve"> </w:t>
      </w:r>
      <w:r w:rsidR="00F63C75" w:rsidRPr="00F63C75">
        <w:rPr>
          <w:color w:val="312E25"/>
        </w:rPr>
        <w:t>sections 6.1.10</w:t>
      </w:r>
      <w:r w:rsidR="00F63C75">
        <w:rPr>
          <w:color w:val="312E25"/>
        </w:rPr>
        <w:t xml:space="preserve"> and</w:t>
      </w:r>
      <w:r w:rsidR="00F63C75" w:rsidRPr="00F63C75">
        <w:rPr>
          <w:color w:val="312E25"/>
        </w:rPr>
        <w:t xml:space="preserve"> 6.1.11</w:t>
      </w:r>
      <w:r w:rsidR="00F63C75">
        <w:rPr>
          <w:color w:val="312E25"/>
        </w:rPr>
        <w:t xml:space="preserve"> </w:t>
      </w:r>
      <w:r w:rsidR="00F63C75">
        <w:rPr>
          <w:color w:val="312E25"/>
        </w:rPr>
        <w:fldChar w:fldCharType="begin"/>
      </w:r>
      <w:r w:rsidR="00F63C75">
        <w:rPr>
          <w:color w:val="312E25"/>
        </w:rPr>
        <w:instrText xml:space="preserve"> REF _Ref110594894 \r \h </w:instrText>
      </w:r>
      <w:r w:rsidR="00F63C75">
        <w:rPr>
          <w:color w:val="312E25"/>
        </w:rPr>
      </w:r>
      <w:r w:rsidR="00F63C75">
        <w:rPr>
          <w:color w:val="312E25"/>
        </w:rPr>
        <w:fldChar w:fldCharType="separate"/>
      </w:r>
      <w:r w:rsidR="00DB4FDC">
        <w:rPr>
          <w:color w:val="312E25"/>
        </w:rPr>
        <w:t>[2]</w:t>
      </w:r>
      <w:r w:rsidR="00F63C75">
        <w:rPr>
          <w:color w:val="312E25"/>
        </w:rPr>
        <w:fldChar w:fldCharType="end"/>
      </w:r>
      <w:r w:rsidR="00F63C75">
        <w:rPr>
          <w:color w:val="312E25"/>
        </w:rPr>
        <w:t xml:space="preserve"> </w:t>
      </w:r>
      <w:r w:rsidR="00923313">
        <w:rPr>
          <w:color w:val="312E25"/>
        </w:rPr>
        <w:t xml:space="preserve">and also </w:t>
      </w:r>
      <w:r w:rsidR="008652E6">
        <w:rPr>
          <w:color w:val="312E25"/>
        </w:rPr>
        <w:t>the</w:t>
      </w:r>
      <w:r w:rsidR="0074197F">
        <w:rPr>
          <w:color w:val="312E25"/>
        </w:rPr>
        <w:t xml:space="preserve"> model proposed in </w:t>
      </w:r>
      <w:r w:rsidR="00094923">
        <w:rPr>
          <w:color w:val="312E25"/>
        </w:rPr>
        <w:fldChar w:fldCharType="begin"/>
      </w:r>
      <w:r w:rsidR="00094923">
        <w:rPr>
          <w:color w:val="312E25"/>
        </w:rPr>
        <w:instrText xml:space="preserve"> REF _Ref110596238 \r \h </w:instrText>
      </w:r>
      <w:r w:rsidR="00094923">
        <w:rPr>
          <w:color w:val="312E25"/>
        </w:rPr>
      </w:r>
      <w:r w:rsidR="00094923">
        <w:rPr>
          <w:color w:val="312E25"/>
        </w:rPr>
        <w:fldChar w:fldCharType="separate"/>
      </w:r>
      <w:r w:rsidR="00DB4FDC">
        <w:rPr>
          <w:color w:val="312E25"/>
        </w:rPr>
        <w:t>[3]</w:t>
      </w:r>
      <w:r w:rsidR="00094923">
        <w:rPr>
          <w:color w:val="312E25"/>
        </w:rPr>
        <w:fldChar w:fldCharType="end"/>
      </w:r>
      <w:r w:rsidR="001D57E8">
        <w:rPr>
          <w:color w:val="312E25"/>
        </w:rPr>
        <w:t>.</w:t>
      </w:r>
      <w:r w:rsidR="005F677E">
        <w:rPr>
          <w:color w:val="312E25"/>
        </w:rPr>
        <w:t xml:space="preserve"> </w:t>
      </w:r>
      <w:r w:rsidR="00D52B17">
        <w:rPr>
          <w:color w:val="312E25"/>
        </w:rPr>
        <w:t xml:space="preserve">Phase noise from those models </w:t>
      </w:r>
      <w:r w:rsidR="007C28DA">
        <w:rPr>
          <w:color w:val="312E25"/>
        </w:rPr>
        <w:t>is</w:t>
      </w:r>
      <w:r w:rsidR="00D52B17">
        <w:rPr>
          <w:color w:val="312E25"/>
        </w:rPr>
        <w:t xml:space="preserve"> shown in</w:t>
      </w:r>
      <w:r w:rsidR="008A1293">
        <w:rPr>
          <w:color w:val="312E25"/>
        </w:rPr>
        <w:t xml:space="preserve"> </w:t>
      </w:r>
      <w:r w:rsidR="00D56377">
        <w:rPr>
          <w:color w:val="312E25"/>
        </w:rPr>
        <w:fldChar w:fldCharType="begin"/>
      </w:r>
      <w:r w:rsidR="00D56377">
        <w:rPr>
          <w:color w:val="312E25"/>
        </w:rPr>
        <w:instrText xml:space="preserve"> REF _Ref110598530 \h </w:instrText>
      </w:r>
      <w:r w:rsidR="00D56377">
        <w:rPr>
          <w:color w:val="312E25"/>
        </w:rPr>
      </w:r>
      <w:r w:rsidR="00D56377">
        <w:rPr>
          <w:color w:val="312E25"/>
        </w:rPr>
        <w:fldChar w:fldCharType="separate"/>
      </w:r>
      <w:r w:rsidR="00DB4FDC">
        <w:t xml:space="preserve">Figure </w:t>
      </w:r>
      <w:r w:rsidR="00DB4FDC">
        <w:rPr>
          <w:noProof/>
        </w:rPr>
        <w:t>1</w:t>
      </w:r>
      <w:r w:rsidR="00D56377">
        <w:rPr>
          <w:color w:val="312E25"/>
        </w:rPr>
        <w:fldChar w:fldCharType="end"/>
      </w:r>
      <w:r w:rsidR="00D56377">
        <w:rPr>
          <w:color w:val="312E25"/>
        </w:rPr>
        <w:t>.</w:t>
      </w:r>
      <w:r w:rsidR="004809E7">
        <w:rPr>
          <w:color w:val="312E25"/>
        </w:rPr>
        <w:t xml:space="preserve"> </w:t>
      </w:r>
      <w:r w:rsidR="00B26243">
        <w:rPr>
          <w:color w:val="312E25"/>
        </w:rPr>
        <w:t>(</w:t>
      </w:r>
      <w:r w:rsidR="004809E7">
        <w:rPr>
          <w:color w:val="312E25"/>
        </w:rPr>
        <w:t xml:space="preserve">Note that the PN </w:t>
      </w:r>
      <w:r w:rsidR="0039753B">
        <w:rPr>
          <w:color w:val="312E25"/>
        </w:rPr>
        <w:t xml:space="preserve">shown in </w:t>
      </w:r>
      <w:r w:rsidR="0039753B">
        <w:rPr>
          <w:color w:val="312E25"/>
        </w:rPr>
        <w:fldChar w:fldCharType="begin"/>
      </w:r>
      <w:r w:rsidR="0039753B">
        <w:rPr>
          <w:color w:val="312E25"/>
        </w:rPr>
        <w:instrText xml:space="preserve"> REF _Ref110598530 \h </w:instrText>
      </w:r>
      <w:r w:rsidR="0039753B">
        <w:rPr>
          <w:color w:val="312E25"/>
        </w:rPr>
      </w:r>
      <w:r w:rsidR="0039753B">
        <w:rPr>
          <w:color w:val="312E25"/>
        </w:rPr>
        <w:fldChar w:fldCharType="separate"/>
      </w:r>
      <w:r w:rsidR="00DB4FDC">
        <w:t xml:space="preserve">Figure </w:t>
      </w:r>
      <w:r w:rsidR="00DB4FDC">
        <w:rPr>
          <w:noProof/>
        </w:rPr>
        <w:t>1</w:t>
      </w:r>
      <w:r w:rsidR="0039753B">
        <w:rPr>
          <w:color w:val="312E25"/>
        </w:rPr>
        <w:fldChar w:fldCharType="end"/>
      </w:r>
      <w:r w:rsidR="0039753B">
        <w:rPr>
          <w:color w:val="312E25"/>
        </w:rPr>
        <w:t xml:space="preserve"> does not include any contribution from the</w:t>
      </w:r>
      <w:r w:rsidR="00285817">
        <w:rPr>
          <w:color w:val="312E25"/>
        </w:rPr>
        <w:t xml:space="preserve"> </w:t>
      </w:r>
      <w:r w:rsidR="008A3163">
        <w:rPr>
          <w:color w:val="312E25"/>
        </w:rPr>
        <w:t>PA</w:t>
      </w:r>
      <w:r w:rsidR="00B26243">
        <w:rPr>
          <w:color w:val="312E25"/>
        </w:rPr>
        <w:t>)</w:t>
      </w:r>
      <w:r w:rsidR="00285817">
        <w:rPr>
          <w:color w:val="312E25"/>
        </w:rPr>
        <w:t>.</w:t>
      </w:r>
    </w:p>
    <w:p w14:paraId="062DAF24" w14:textId="5F72FC96" w:rsidR="008A1293" w:rsidRDefault="00514EBF" w:rsidP="00514EBF">
      <w:pPr>
        <w:pStyle w:val="Caption"/>
        <w:spacing w:before="60" w:after="120"/>
        <w:jc w:val="center"/>
        <w:rPr>
          <w:color w:val="312E25"/>
        </w:rPr>
      </w:pPr>
      <w:bookmarkStart w:id="0" w:name="_Ref110598530"/>
      <w:r>
        <w:rPr>
          <w:noProof/>
        </w:rPr>
        <w:lastRenderedPageBreak/>
        <w:drawing>
          <wp:anchor distT="0" distB="0" distL="114300" distR="114300" simplePos="0" relativeHeight="251660800" behindDoc="0" locked="0" layoutInCell="1" allowOverlap="1" wp14:anchorId="65860796" wp14:editId="7D25B1E8">
            <wp:simplePos x="0" y="0"/>
            <wp:positionH relativeFrom="column">
              <wp:posOffset>576166</wp:posOffset>
            </wp:positionH>
            <wp:positionV relativeFrom="paragraph">
              <wp:posOffset>-96</wp:posOffset>
            </wp:positionV>
            <wp:extent cx="4937760" cy="387009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5803" cy="3876394"/>
                    </a:xfrm>
                    <a:prstGeom prst="rect">
                      <a:avLst/>
                    </a:prstGeom>
                    <a:noFill/>
                  </pic:spPr>
                </pic:pic>
              </a:graphicData>
            </a:graphic>
            <wp14:sizeRelH relativeFrom="margin">
              <wp14:pctWidth>0</wp14:pctWidth>
            </wp14:sizeRelH>
            <wp14:sizeRelV relativeFrom="margin">
              <wp14:pctHeight>0</wp14:pctHeight>
            </wp14:sizeRelV>
          </wp:anchor>
        </w:drawing>
      </w:r>
      <w:r w:rsidR="00B90936">
        <w:t xml:space="preserve">Figure </w:t>
      </w:r>
      <w:r w:rsidR="00B90936">
        <w:fldChar w:fldCharType="begin"/>
      </w:r>
      <w:r w:rsidR="00B90936">
        <w:instrText xml:space="preserve"> SEQ Figure \* ARABIC </w:instrText>
      </w:r>
      <w:r w:rsidR="00B90936">
        <w:fldChar w:fldCharType="separate"/>
      </w:r>
      <w:r w:rsidR="00DB4FDC">
        <w:rPr>
          <w:noProof/>
        </w:rPr>
        <w:t>1</w:t>
      </w:r>
      <w:r w:rsidR="00B90936">
        <w:fldChar w:fldCharType="end"/>
      </w:r>
      <w:bookmarkEnd w:id="0"/>
      <w:r w:rsidR="00D56386">
        <w:t>.</w:t>
      </w:r>
      <w:r w:rsidR="00B90936">
        <w:t xml:space="preserve"> Phase noise</w:t>
      </w:r>
      <w:r w:rsidR="00B24EF4">
        <w:t xml:space="preserve"> as a function of offset </w:t>
      </w:r>
      <w:r w:rsidR="00155032">
        <w:t>frequency</w:t>
      </w:r>
      <w:r w:rsidR="00B24EF4">
        <w:t xml:space="preserve"> from </w:t>
      </w:r>
      <w:r w:rsidR="00155032">
        <w:t>phase noise models described in TR 38.803 and R1</w:t>
      </w:r>
      <w:r w:rsidR="00D56377">
        <w:t>-2003851.</w:t>
      </w:r>
    </w:p>
    <w:p w14:paraId="54289CEE" w14:textId="7DD5BC81" w:rsidR="00905EF8" w:rsidRDefault="005F677E" w:rsidP="00733DFC">
      <w:pPr>
        <w:pStyle w:val="BodyText"/>
        <w:rPr>
          <w:lang w:eastAsia="ja-JP"/>
        </w:rPr>
      </w:pPr>
      <w:r>
        <w:rPr>
          <w:color w:val="312E25"/>
        </w:rPr>
        <w:t xml:space="preserve">The model proposed in </w:t>
      </w:r>
      <w:r>
        <w:rPr>
          <w:color w:val="312E25"/>
        </w:rPr>
        <w:fldChar w:fldCharType="begin"/>
      </w:r>
      <w:r>
        <w:rPr>
          <w:color w:val="312E25"/>
        </w:rPr>
        <w:instrText xml:space="preserve"> REF _Ref110596238 \r \h </w:instrText>
      </w:r>
      <w:r>
        <w:rPr>
          <w:color w:val="312E25"/>
        </w:rPr>
      </w:r>
      <w:r>
        <w:rPr>
          <w:color w:val="312E25"/>
        </w:rPr>
        <w:fldChar w:fldCharType="separate"/>
      </w:r>
      <w:r w:rsidR="00DB4FDC">
        <w:rPr>
          <w:color w:val="312E25"/>
        </w:rPr>
        <w:t>[3]</w:t>
      </w:r>
      <w:r>
        <w:rPr>
          <w:color w:val="312E25"/>
        </w:rPr>
        <w:fldChar w:fldCharType="end"/>
      </w:r>
      <w:r>
        <w:rPr>
          <w:color w:val="312E25"/>
        </w:rPr>
        <w:t xml:space="preserve"> </w:t>
      </w:r>
      <w:r w:rsidR="009D2125">
        <w:rPr>
          <w:color w:val="312E25"/>
        </w:rPr>
        <w:t xml:space="preserve">is based on </w:t>
      </w:r>
      <w:r w:rsidR="00701B53" w:rsidRPr="00701B53">
        <w:rPr>
          <w:color w:val="312E25"/>
        </w:rPr>
        <w:t xml:space="preserve">extensive literature </w:t>
      </w:r>
      <w:r w:rsidR="00B26502" w:rsidRPr="00701B53">
        <w:rPr>
          <w:color w:val="312E25"/>
        </w:rPr>
        <w:t>review</w:t>
      </w:r>
      <w:r w:rsidR="00B26502">
        <w:rPr>
          <w:color w:val="312E25"/>
        </w:rPr>
        <w:t>s</w:t>
      </w:r>
      <w:r w:rsidR="00B26502" w:rsidRPr="00701B53">
        <w:rPr>
          <w:color w:val="312E25"/>
        </w:rPr>
        <w:t xml:space="preserve"> and</w:t>
      </w:r>
      <w:r w:rsidR="006116A3">
        <w:rPr>
          <w:color w:val="312E25"/>
        </w:rPr>
        <w:t xml:space="preserve"> </w:t>
      </w:r>
      <w:r w:rsidR="00701B53" w:rsidRPr="00701B53">
        <w:rPr>
          <w:color w:val="312E25"/>
        </w:rPr>
        <w:t>is more pessimistic</w:t>
      </w:r>
      <w:r w:rsidR="006116A3">
        <w:rPr>
          <w:color w:val="312E25"/>
        </w:rPr>
        <w:t xml:space="preserve"> (compared t</w:t>
      </w:r>
      <w:r w:rsidR="00F31C13">
        <w:rPr>
          <w:color w:val="312E25"/>
        </w:rPr>
        <w:t xml:space="preserve">o </w:t>
      </w:r>
      <w:r w:rsidR="00D37090">
        <w:rPr>
          <w:color w:val="312E25"/>
        </w:rPr>
        <w:t xml:space="preserve">the </w:t>
      </w:r>
      <w:r w:rsidR="00F31C13">
        <w:rPr>
          <w:color w:val="312E25"/>
        </w:rPr>
        <w:t>TR 38.803</w:t>
      </w:r>
      <w:r w:rsidR="00595287">
        <w:rPr>
          <w:color w:val="312E25"/>
        </w:rPr>
        <w:t xml:space="preserve"> </w:t>
      </w:r>
      <w:r w:rsidR="00D37090">
        <w:rPr>
          <w:color w:val="312E25"/>
        </w:rPr>
        <w:t>models</w:t>
      </w:r>
      <w:r w:rsidR="00F31C13">
        <w:rPr>
          <w:color w:val="312E25"/>
        </w:rPr>
        <w:t xml:space="preserve">) but </w:t>
      </w:r>
      <w:r>
        <w:rPr>
          <w:color w:val="312E25"/>
        </w:rPr>
        <w:t>was not agreed</w:t>
      </w:r>
      <w:r w:rsidR="00B26502">
        <w:rPr>
          <w:color w:val="312E25"/>
        </w:rPr>
        <w:t>. A</w:t>
      </w:r>
      <w:r w:rsidR="00680B1C">
        <w:rPr>
          <w:color w:val="312E25"/>
        </w:rPr>
        <w:t xml:space="preserve">mong the models described in </w:t>
      </w:r>
      <w:r w:rsidR="00680B1C">
        <w:rPr>
          <w:color w:val="312E25"/>
        </w:rPr>
        <w:fldChar w:fldCharType="begin"/>
      </w:r>
      <w:r w:rsidR="00680B1C">
        <w:rPr>
          <w:color w:val="312E25"/>
        </w:rPr>
        <w:instrText xml:space="preserve"> REF _Ref110594894 \r \h </w:instrText>
      </w:r>
      <w:r w:rsidR="00680B1C">
        <w:rPr>
          <w:color w:val="312E25"/>
        </w:rPr>
      </w:r>
      <w:r w:rsidR="00680B1C">
        <w:rPr>
          <w:color w:val="312E25"/>
        </w:rPr>
        <w:fldChar w:fldCharType="separate"/>
      </w:r>
      <w:r w:rsidR="00DB4FDC">
        <w:rPr>
          <w:color w:val="312E25"/>
        </w:rPr>
        <w:t>[2]</w:t>
      </w:r>
      <w:r w:rsidR="00680B1C">
        <w:rPr>
          <w:color w:val="312E25"/>
        </w:rPr>
        <w:fldChar w:fldCharType="end"/>
      </w:r>
      <w:r w:rsidR="00D37090">
        <w:rPr>
          <w:color w:val="312E25"/>
        </w:rPr>
        <w:t>,</w:t>
      </w:r>
      <w:r w:rsidR="007B3315">
        <w:rPr>
          <w:color w:val="312E25"/>
        </w:rPr>
        <w:t xml:space="preserve"> the “</w:t>
      </w:r>
      <w:r w:rsidR="00E72057">
        <w:rPr>
          <w:color w:val="312E25"/>
        </w:rPr>
        <w:t>Example</w:t>
      </w:r>
      <w:r w:rsidR="007B3315">
        <w:rPr>
          <w:color w:val="312E25"/>
        </w:rPr>
        <w:t xml:space="preserve"> 2”-model (described in</w:t>
      </w:r>
      <w:r w:rsidR="002863BA">
        <w:rPr>
          <w:color w:val="312E25"/>
        </w:rPr>
        <w:t xml:space="preserve"> section 6.1.11)</w:t>
      </w:r>
      <w:r w:rsidR="00E72057">
        <w:rPr>
          <w:color w:val="312E25"/>
        </w:rPr>
        <w:t xml:space="preserve"> best suit</w:t>
      </w:r>
      <w:r w:rsidR="001C6F60">
        <w:rPr>
          <w:color w:val="312E25"/>
        </w:rPr>
        <w:t>s</w:t>
      </w:r>
      <w:r w:rsidR="00E72057">
        <w:rPr>
          <w:color w:val="312E25"/>
        </w:rPr>
        <w:t xml:space="preserve"> our needs</w:t>
      </w:r>
      <w:r w:rsidR="00A82475">
        <w:rPr>
          <w:color w:val="312E25"/>
        </w:rPr>
        <w:t>. This is because it models both BS and UE PL</w:t>
      </w:r>
      <w:r w:rsidR="00585A0A">
        <w:rPr>
          <w:color w:val="312E25"/>
        </w:rPr>
        <w:t>L</w:t>
      </w:r>
      <w:r w:rsidR="001C6F60">
        <w:rPr>
          <w:color w:val="312E25"/>
        </w:rPr>
        <w:t>s</w:t>
      </w:r>
      <w:r w:rsidR="00585A0A">
        <w:rPr>
          <w:color w:val="312E25"/>
        </w:rPr>
        <w:t>.</w:t>
      </w:r>
    </w:p>
    <w:p w14:paraId="231C831C" w14:textId="7511FF5B" w:rsidR="00905EF8" w:rsidRDefault="00905EF8" w:rsidP="00B51490">
      <w:pPr>
        <w:pStyle w:val="Caption"/>
        <w:spacing w:after="120"/>
        <w:ind w:left="1418" w:hanging="1418"/>
        <w:rPr>
          <w:lang w:eastAsia="ja-JP"/>
        </w:rPr>
      </w:pPr>
      <w:bookmarkStart w:id="1" w:name="_Ref95583289"/>
      <w:bookmarkStart w:id="2" w:name="_Ref110615612"/>
      <w:r>
        <w:t xml:space="preserve">Observation </w:t>
      </w:r>
      <w:r>
        <w:fldChar w:fldCharType="begin"/>
      </w:r>
      <w:r>
        <w:instrText xml:space="preserve"> SEQ Observation \* ARABIC </w:instrText>
      </w:r>
      <w:r>
        <w:fldChar w:fldCharType="separate"/>
      </w:r>
      <w:r w:rsidR="00DB4FDC">
        <w:rPr>
          <w:noProof/>
        </w:rPr>
        <w:t>1</w:t>
      </w:r>
      <w:r>
        <w:fldChar w:fldCharType="end"/>
      </w:r>
      <w:r>
        <w:tab/>
      </w:r>
      <w:r w:rsidR="00585A0A">
        <w:t>The phase noise model</w:t>
      </w:r>
      <w:r w:rsidR="00CB2F6A">
        <w:t>,</w:t>
      </w:r>
      <w:r w:rsidR="00585A0A">
        <w:t xml:space="preserve"> </w:t>
      </w:r>
      <w:r w:rsidR="004424E9">
        <w:t>“</w:t>
      </w:r>
      <w:r w:rsidR="004424E9" w:rsidRPr="004424E9">
        <w:t>Example 2</w:t>
      </w:r>
      <w:r w:rsidR="004424E9">
        <w:t>”</w:t>
      </w:r>
      <w:r w:rsidR="00CB2F6A">
        <w:t xml:space="preserve">, </w:t>
      </w:r>
      <w:r w:rsidR="00585A0A">
        <w:t>described in T</w:t>
      </w:r>
      <w:r w:rsidR="004424E9">
        <w:t>R 38.803, section 6.1.11</w:t>
      </w:r>
      <w:r w:rsidR="004B6024">
        <w:t>,</w:t>
      </w:r>
      <w:r w:rsidRPr="00905EF8">
        <w:t xml:space="preserve"> </w:t>
      </w:r>
      <w:bookmarkEnd w:id="1"/>
      <w:r w:rsidR="00932482">
        <w:t xml:space="preserve">is best suited for simulation of </w:t>
      </w:r>
      <w:r w:rsidR="00413CB5">
        <w:t>FR</w:t>
      </w:r>
      <w:r w:rsidR="002F3E82">
        <w:t xml:space="preserve">2-1 </w:t>
      </w:r>
      <w:r w:rsidR="00413CB5">
        <w:t>256QAM performance</w:t>
      </w:r>
      <w:r w:rsidR="002F3E82">
        <w:t>.</w:t>
      </w:r>
      <w:bookmarkEnd w:id="2"/>
    </w:p>
    <w:p w14:paraId="0E9BA0B4" w14:textId="09D0EA5D" w:rsidR="00681EF6" w:rsidRDefault="00EE4795" w:rsidP="00EE4795">
      <w:pPr>
        <w:pStyle w:val="Heading2"/>
        <w:rPr>
          <w:lang w:eastAsia="zh-CN"/>
        </w:rPr>
      </w:pPr>
      <w:r w:rsidRPr="00EE4795">
        <w:rPr>
          <w:lang w:eastAsia="zh-CN"/>
        </w:rPr>
        <w:t>Effect of phase noise</w:t>
      </w:r>
    </w:p>
    <w:p w14:paraId="72E6CA2B" w14:textId="25856B7A" w:rsidR="00907C0E" w:rsidRPr="00907C0E" w:rsidRDefault="00907C0E" w:rsidP="00FC01BA">
      <w:pPr>
        <w:pStyle w:val="BodyText"/>
        <w:spacing w:after="60"/>
        <w:rPr>
          <w:lang w:eastAsia="zh-CN"/>
        </w:rPr>
      </w:pPr>
      <w:r w:rsidRPr="00907C0E">
        <w:rPr>
          <w:lang w:eastAsia="zh-CN"/>
        </w:rPr>
        <w:t>Phase noise has two main effects in OFDM system</w:t>
      </w:r>
      <w:r w:rsidR="00FC01BA">
        <w:rPr>
          <w:lang w:eastAsia="zh-CN"/>
        </w:rPr>
        <w:t>s:</w:t>
      </w:r>
    </w:p>
    <w:p w14:paraId="1AE6D0D4" w14:textId="77777777" w:rsidR="00907C0E" w:rsidRPr="00907C0E" w:rsidRDefault="00907C0E" w:rsidP="00FC01BA">
      <w:pPr>
        <w:pStyle w:val="BodyText"/>
        <w:numPr>
          <w:ilvl w:val="0"/>
          <w:numId w:val="35"/>
        </w:numPr>
        <w:spacing w:after="60"/>
        <w:rPr>
          <w:lang w:eastAsia="zh-CN"/>
        </w:rPr>
      </w:pPr>
      <w:r w:rsidRPr="00907C0E">
        <w:rPr>
          <w:lang w:eastAsia="zh-CN"/>
        </w:rPr>
        <w:t>A rotation, by the same amount, of the phases of all transmitted symbols, i.e., a common phase error (CPE).</w:t>
      </w:r>
    </w:p>
    <w:p w14:paraId="23E61C93" w14:textId="3E4CF478" w:rsidR="00907C0E" w:rsidRPr="00907C0E" w:rsidRDefault="00907C0E" w:rsidP="00FC01BA">
      <w:pPr>
        <w:pStyle w:val="BodyText"/>
        <w:numPr>
          <w:ilvl w:val="0"/>
          <w:numId w:val="35"/>
        </w:numPr>
        <w:spacing w:after="60"/>
        <w:rPr>
          <w:lang w:eastAsia="zh-CN"/>
        </w:rPr>
      </w:pPr>
      <w:r w:rsidRPr="00907C0E">
        <w:rPr>
          <w:lang w:eastAsia="zh-CN"/>
        </w:rPr>
        <w:t>A dispersion of the transmitted symbols about the original modulation symbols, which is the result of inter-carrier interference (ICI).</w:t>
      </w:r>
      <w:r w:rsidR="004F6B7D">
        <w:rPr>
          <w:lang w:eastAsia="zh-CN"/>
        </w:rPr>
        <w:t xml:space="preserve"> (This is similar to the effect of thermal noise)</w:t>
      </w:r>
      <w:r w:rsidR="002C376B">
        <w:rPr>
          <w:lang w:eastAsia="zh-CN"/>
        </w:rPr>
        <w:t>.</w:t>
      </w:r>
    </w:p>
    <w:p w14:paraId="21AB7378" w14:textId="38BA3E5B" w:rsidR="00D83E17" w:rsidRDefault="00103AB8" w:rsidP="00907C0E">
      <w:pPr>
        <w:pStyle w:val="BodyText"/>
        <w:rPr>
          <w:lang w:eastAsia="zh-CN"/>
        </w:rPr>
      </w:pPr>
      <w:r>
        <w:rPr>
          <w:lang w:eastAsia="zh-CN"/>
        </w:rPr>
        <w:t xml:space="preserve">These two effects </w:t>
      </w:r>
      <w:r w:rsidR="003F23CD">
        <w:rPr>
          <w:lang w:eastAsia="zh-CN"/>
        </w:rPr>
        <w:t xml:space="preserve">are </w:t>
      </w:r>
      <w:r w:rsidR="004A2187">
        <w:rPr>
          <w:lang w:eastAsia="zh-CN"/>
        </w:rPr>
        <w:t xml:space="preserve">illustrated in </w:t>
      </w:r>
      <w:r w:rsidR="002F192C">
        <w:rPr>
          <w:lang w:eastAsia="zh-CN"/>
        </w:rPr>
        <w:fldChar w:fldCharType="begin"/>
      </w:r>
      <w:r w:rsidR="002F192C">
        <w:rPr>
          <w:lang w:eastAsia="zh-CN"/>
        </w:rPr>
        <w:instrText xml:space="preserve"> REF _Ref110603592 \h </w:instrText>
      </w:r>
      <w:r w:rsidR="002F192C">
        <w:rPr>
          <w:lang w:eastAsia="zh-CN"/>
        </w:rPr>
      </w:r>
      <w:r w:rsidR="002F192C">
        <w:rPr>
          <w:lang w:eastAsia="zh-CN"/>
        </w:rPr>
        <w:fldChar w:fldCharType="separate"/>
      </w:r>
      <w:r w:rsidR="00DB4FDC">
        <w:t xml:space="preserve">Figure </w:t>
      </w:r>
      <w:r w:rsidR="00DB4FDC">
        <w:rPr>
          <w:noProof/>
        </w:rPr>
        <w:t>2</w:t>
      </w:r>
      <w:r w:rsidR="002F192C">
        <w:rPr>
          <w:lang w:eastAsia="zh-CN"/>
        </w:rPr>
        <w:fldChar w:fldCharType="end"/>
      </w:r>
      <w:r w:rsidR="002F192C">
        <w:rPr>
          <w:lang w:eastAsia="zh-CN"/>
        </w:rPr>
        <w:t>.</w:t>
      </w:r>
    </w:p>
    <w:p w14:paraId="578D5EFC" w14:textId="421074DC" w:rsidR="004A2187" w:rsidRDefault="004A2187" w:rsidP="0018226B">
      <w:pPr>
        <w:pStyle w:val="Caption"/>
        <w:spacing w:after="120"/>
        <w:rPr>
          <w:lang w:eastAsia="zh-CN"/>
        </w:rPr>
      </w:pPr>
      <w:bookmarkStart w:id="3" w:name="_Ref110603592"/>
      <w:r>
        <w:t xml:space="preserve">Figure </w:t>
      </w:r>
      <w:r>
        <w:fldChar w:fldCharType="begin"/>
      </w:r>
      <w:r>
        <w:instrText xml:space="preserve"> SEQ Figure \* ARABIC </w:instrText>
      </w:r>
      <w:r>
        <w:fldChar w:fldCharType="separate"/>
      </w:r>
      <w:r w:rsidR="00DB4FDC">
        <w:rPr>
          <w:noProof/>
        </w:rPr>
        <w:t>2</w:t>
      </w:r>
      <w:r>
        <w:fldChar w:fldCharType="end"/>
      </w:r>
      <w:bookmarkEnd w:id="3"/>
      <w:r>
        <w:rPr>
          <w:noProof/>
          <w:lang w:eastAsia="zh-CN"/>
        </w:rPr>
        <w:drawing>
          <wp:anchor distT="0" distB="0" distL="114300" distR="114300" simplePos="0" relativeHeight="251656704" behindDoc="0" locked="0" layoutInCell="1" allowOverlap="1" wp14:anchorId="3DAA64B7" wp14:editId="26776154">
            <wp:simplePos x="0" y="0"/>
            <wp:positionH relativeFrom="column">
              <wp:posOffset>-66</wp:posOffset>
            </wp:positionH>
            <wp:positionV relativeFrom="paragraph">
              <wp:posOffset>-2587</wp:posOffset>
            </wp:positionV>
            <wp:extent cx="5996268" cy="2408337"/>
            <wp:effectExtent l="0" t="0" r="508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268" cy="2408337"/>
                    </a:xfrm>
                    <a:prstGeom prst="rect">
                      <a:avLst/>
                    </a:prstGeom>
                    <a:noFill/>
                  </pic:spPr>
                </pic:pic>
              </a:graphicData>
            </a:graphic>
          </wp:anchor>
        </w:drawing>
      </w:r>
      <w:r w:rsidR="00D56386">
        <w:t>.</w:t>
      </w:r>
      <w:r>
        <w:t xml:space="preserve"> </w:t>
      </w:r>
      <w:r w:rsidR="001C4088" w:rsidRPr="001C4088">
        <w:t>256-QAM constellation with EVM (1000 points)</w:t>
      </w:r>
      <w:r w:rsidR="00A84044">
        <w:t xml:space="preserve">. </w:t>
      </w:r>
      <w:r w:rsidR="001E1099">
        <w:t>Left: Common phase error (rotation)</w:t>
      </w:r>
      <w:r w:rsidR="00717AE4">
        <w:t xml:space="preserve"> and ICI (dispersion)</w:t>
      </w:r>
      <w:r w:rsidR="00A7648D">
        <w:t>. Right: Only dispersion</w:t>
      </w:r>
      <w:r w:rsidR="002F192C">
        <w:t xml:space="preserve"> (no rotation).</w:t>
      </w:r>
    </w:p>
    <w:p w14:paraId="176F1881" w14:textId="0A1E852E" w:rsidR="00907C0E" w:rsidRPr="00907C0E" w:rsidRDefault="00907C0E" w:rsidP="00907C0E">
      <w:pPr>
        <w:pStyle w:val="BodyText"/>
        <w:rPr>
          <w:lang w:eastAsia="zh-CN"/>
        </w:rPr>
      </w:pPr>
      <w:r w:rsidRPr="00907C0E">
        <w:rPr>
          <w:lang w:eastAsia="zh-CN"/>
        </w:rPr>
        <w:lastRenderedPageBreak/>
        <w:t>We assume that phase rotations can be estimated and compensated.</w:t>
      </w:r>
      <w:r w:rsidR="0026583A">
        <w:rPr>
          <w:lang w:eastAsia="zh-CN"/>
        </w:rPr>
        <w:t xml:space="preserve"> </w:t>
      </w:r>
      <w:r w:rsidRPr="00907C0E">
        <w:rPr>
          <w:lang w:eastAsia="zh-CN"/>
        </w:rPr>
        <w:t xml:space="preserve">Thus, we focus on the dispersion of </w:t>
      </w:r>
      <w:r w:rsidR="001F3E86">
        <w:rPr>
          <w:lang w:eastAsia="zh-CN"/>
        </w:rPr>
        <w:t xml:space="preserve">the </w:t>
      </w:r>
      <w:r w:rsidRPr="00907C0E">
        <w:rPr>
          <w:lang w:eastAsia="zh-CN"/>
        </w:rPr>
        <w:t>transmitted symbols, quantized by the error vector magnitude (EVM) metric:</w:t>
      </w:r>
    </w:p>
    <w:p w14:paraId="1C0BCC68" w14:textId="35766FDC" w:rsidR="00907C0E" w:rsidRPr="00907C0E" w:rsidRDefault="00343048" w:rsidP="00907C0E">
      <w:pPr>
        <w:pStyle w:val="BodyText"/>
        <w:rPr>
          <w:rFonts w:asciiTheme="minorHAnsi" w:hAnsiTheme="minorHAnsi" w:cstheme="minorHAnsi"/>
          <w:lang w:eastAsia="zh-CN"/>
        </w:rPr>
      </w:pPr>
      <m:oMathPara>
        <m:oMath>
          <m:r>
            <m:rPr>
              <m:sty m:val="p"/>
            </m:rPr>
            <w:rPr>
              <w:rFonts w:ascii="Cambria Math" w:hAnsi="Cambria Math" w:cstheme="minorHAnsi"/>
              <w:lang w:eastAsia="zh-CN"/>
            </w:rPr>
            <m:t>EVM=</m:t>
          </m:r>
          <m:f>
            <m:fPr>
              <m:ctrlPr>
                <w:rPr>
                  <w:rFonts w:ascii="Cambria Math" w:hAnsi="Cambria Math" w:cstheme="minorHAnsi"/>
                  <w:lang w:eastAsia="zh-CN"/>
                </w:rPr>
              </m:ctrlPr>
            </m:fPr>
            <m:num>
              <m:r>
                <m:rPr>
                  <m:sty m:val="p"/>
                </m:rPr>
                <w:rPr>
                  <w:rFonts w:ascii="Cambria Math" w:hAnsi="Cambria Math" w:cstheme="minorHAnsi"/>
                  <w:lang w:eastAsia="zh-CN"/>
                </w:rPr>
                <m:t>RMS of error</m:t>
              </m:r>
            </m:num>
            <m:den>
              <m:r>
                <m:rPr>
                  <m:sty m:val="p"/>
                </m:rPr>
                <w:rPr>
                  <w:rFonts w:ascii="Cambria Math" w:hAnsi="Cambria Math" w:cstheme="minorHAnsi"/>
                  <w:lang w:eastAsia="zh-CN"/>
                </w:rPr>
                <m:t>RMS of original symbols</m:t>
              </m:r>
            </m:den>
          </m:f>
        </m:oMath>
      </m:oMathPara>
    </w:p>
    <w:p w14:paraId="5ABD5E2E" w14:textId="51A57F22" w:rsidR="00085417" w:rsidRDefault="00276153" w:rsidP="00733DFC">
      <w:pPr>
        <w:pStyle w:val="BodyText"/>
        <w:rPr>
          <w:lang w:eastAsia="ja-JP"/>
        </w:rPr>
      </w:pPr>
      <w:r>
        <w:rPr>
          <w:lang w:eastAsia="ja-JP"/>
        </w:rPr>
        <w:t xml:space="preserve">The </w:t>
      </w:r>
      <w:r w:rsidR="00CE12E9">
        <w:rPr>
          <w:lang w:eastAsia="ja-JP"/>
        </w:rPr>
        <w:t xml:space="preserve">EVM </w:t>
      </w:r>
      <w:r>
        <w:rPr>
          <w:lang w:eastAsia="ja-JP"/>
        </w:rPr>
        <w:t xml:space="preserve">metric </w:t>
      </w:r>
      <w:r w:rsidR="00CE12E9">
        <w:rPr>
          <w:lang w:eastAsia="ja-JP"/>
        </w:rPr>
        <w:t xml:space="preserve">is further </w:t>
      </w:r>
      <w:r w:rsidR="00085417">
        <w:rPr>
          <w:lang w:eastAsia="ja-JP"/>
        </w:rPr>
        <w:t>defined in TS 38.101-1, Appendix F.2</w:t>
      </w:r>
      <w:r w:rsidR="001F3E86">
        <w:rPr>
          <w:lang w:eastAsia="ja-JP"/>
        </w:rPr>
        <w:t>,</w:t>
      </w:r>
      <w:r w:rsidR="00085417">
        <w:rPr>
          <w:lang w:eastAsia="ja-JP"/>
        </w:rPr>
        <w:t xml:space="preserve"> </w:t>
      </w:r>
      <w:r w:rsidR="00C7111A">
        <w:rPr>
          <w:lang w:eastAsia="ja-JP"/>
        </w:rPr>
        <w:t xml:space="preserve">and </w:t>
      </w:r>
      <w:r>
        <w:rPr>
          <w:lang w:eastAsia="ja-JP"/>
        </w:rPr>
        <w:t xml:space="preserve">the </w:t>
      </w:r>
      <w:r w:rsidR="00F83BB9">
        <w:rPr>
          <w:lang w:eastAsia="ja-JP"/>
        </w:rPr>
        <w:t>averaged EVM is described in Appendix F.6</w:t>
      </w:r>
      <w:r w:rsidR="00585BD1">
        <w:rPr>
          <w:lang w:eastAsia="ja-JP"/>
        </w:rPr>
        <w:t>.</w:t>
      </w:r>
    </w:p>
    <w:p w14:paraId="3200AF5E" w14:textId="064ADCC5" w:rsidR="00A97067" w:rsidRDefault="00BE3311" w:rsidP="00E73121">
      <w:pPr>
        <w:pStyle w:val="BodyText"/>
        <w:rPr>
          <w:lang w:eastAsia="ja-JP"/>
        </w:rPr>
      </w:pPr>
      <w:r>
        <w:rPr>
          <w:lang w:eastAsia="ja-JP"/>
        </w:rPr>
        <w:t xml:space="preserve">Using the previously discussed </w:t>
      </w:r>
      <w:r w:rsidR="003958A6">
        <w:rPr>
          <w:lang w:eastAsia="ja-JP"/>
        </w:rPr>
        <w:t>“Example 2” mode</w:t>
      </w:r>
      <w:r w:rsidR="00587A16">
        <w:rPr>
          <w:lang w:eastAsia="ja-JP"/>
        </w:rPr>
        <w:t xml:space="preserve">l </w:t>
      </w:r>
      <w:r w:rsidR="00587A16">
        <w:rPr>
          <w:lang w:eastAsia="ja-JP"/>
        </w:rPr>
        <w:fldChar w:fldCharType="begin"/>
      </w:r>
      <w:r w:rsidR="00587A16">
        <w:rPr>
          <w:lang w:eastAsia="ja-JP"/>
        </w:rPr>
        <w:instrText xml:space="preserve"> REF _Ref110594894 \r \h </w:instrText>
      </w:r>
      <w:r w:rsidR="00587A16">
        <w:rPr>
          <w:lang w:eastAsia="ja-JP"/>
        </w:rPr>
      </w:r>
      <w:r w:rsidR="00587A16">
        <w:rPr>
          <w:lang w:eastAsia="ja-JP"/>
        </w:rPr>
        <w:fldChar w:fldCharType="separate"/>
      </w:r>
      <w:r w:rsidR="00DB4FDC">
        <w:rPr>
          <w:lang w:eastAsia="ja-JP"/>
        </w:rPr>
        <w:t>[2]</w:t>
      </w:r>
      <w:r w:rsidR="00587A16">
        <w:rPr>
          <w:lang w:eastAsia="ja-JP"/>
        </w:rPr>
        <w:fldChar w:fldCharType="end"/>
      </w:r>
      <w:r w:rsidR="003958A6">
        <w:rPr>
          <w:lang w:eastAsia="ja-JP"/>
        </w:rPr>
        <w:t xml:space="preserve"> (</w:t>
      </w:r>
      <w:r w:rsidR="00BE511D">
        <w:rPr>
          <w:lang w:eastAsia="ja-JP"/>
        </w:rPr>
        <w:t>aka Ex-2 BS, Ex-2 UE)</w:t>
      </w:r>
      <w:r w:rsidR="00D25CEA">
        <w:rPr>
          <w:lang w:eastAsia="ja-JP"/>
        </w:rPr>
        <w:t xml:space="preserve"> for BS </w:t>
      </w:r>
      <w:r w:rsidR="00B22C2B">
        <w:rPr>
          <w:lang w:eastAsia="ja-JP"/>
        </w:rPr>
        <w:t xml:space="preserve">(Ex-2 BS) </w:t>
      </w:r>
      <w:r w:rsidR="00D25CEA">
        <w:rPr>
          <w:lang w:eastAsia="ja-JP"/>
        </w:rPr>
        <w:t xml:space="preserve">and UE </w:t>
      </w:r>
      <w:r w:rsidR="00B22C2B">
        <w:rPr>
          <w:lang w:eastAsia="ja-JP"/>
        </w:rPr>
        <w:t>(EX-2</w:t>
      </w:r>
      <w:r w:rsidR="009553D3">
        <w:rPr>
          <w:lang w:eastAsia="ja-JP"/>
        </w:rPr>
        <w:t xml:space="preserve"> UE)</w:t>
      </w:r>
      <w:r w:rsidR="009E7A59">
        <w:rPr>
          <w:lang w:eastAsia="ja-JP"/>
        </w:rPr>
        <w:t>,</w:t>
      </w:r>
      <w:r w:rsidR="009553D3">
        <w:rPr>
          <w:lang w:eastAsia="ja-JP"/>
        </w:rPr>
        <w:t xml:space="preserve"> </w:t>
      </w:r>
      <w:r w:rsidR="00D25CEA">
        <w:rPr>
          <w:lang w:eastAsia="ja-JP"/>
        </w:rPr>
        <w:t>respectively</w:t>
      </w:r>
      <w:r w:rsidR="009E7A59">
        <w:rPr>
          <w:lang w:eastAsia="ja-JP"/>
        </w:rPr>
        <w:t>,</w:t>
      </w:r>
      <w:r w:rsidR="00491AF7">
        <w:rPr>
          <w:lang w:eastAsia="ja-JP"/>
        </w:rPr>
        <w:t xml:space="preserve"> </w:t>
      </w:r>
      <w:r w:rsidR="008E03AC">
        <w:rPr>
          <w:lang w:eastAsia="ja-JP"/>
        </w:rPr>
        <w:t>we run link-level simulations using the setup in</w:t>
      </w:r>
      <w:r w:rsidR="00113742">
        <w:rPr>
          <w:lang w:eastAsia="ja-JP"/>
        </w:rPr>
        <w:t xml:space="preserve"> </w:t>
      </w:r>
      <w:r w:rsidR="00DB4FDC">
        <w:rPr>
          <w:lang w:eastAsia="ja-JP"/>
        </w:rPr>
        <w:fldChar w:fldCharType="begin"/>
      </w:r>
      <w:r w:rsidR="00DB4FDC">
        <w:rPr>
          <w:lang w:eastAsia="ja-JP"/>
        </w:rPr>
        <w:instrText xml:space="preserve"> REF _Ref111037881 \h </w:instrText>
      </w:r>
      <w:r w:rsidR="00DB4FDC">
        <w:rPr>
          <w:lang w:eastAsia="ja-JP"/>
        </w:rPr>
      </w:r>
      <w:r w:rsidR="00DB4FDC">
        <w:rPr>
          <w:lang w:eastAsia="ja-JP"/>
        </w:rPr>
        <w:fldChar w:fldCharType="separate"/>
      </w:r>
      <w:r w:rsidR="00DB4FDC">
        <w:t xml:space="preserve">Figure </w:t>
      </w:r>
      <w:r w:rsidR="00DB4FDC">
        <w:rPr>
          <w:noProof/>
        </w:rPr>
        <w:t>3</w:t>
      </w:r>
      <w:r w:rsidR="00DB4FDC">
        <w:rPr>
          <w:lang w:eastAsia="ja-JP"/>
        </w:rPr>
        <w:fldChar w:fldCharType="end"/>
      </w:r>
      <w:r w:rsidR="008E03AC">
        <w:rPr>
          <w:lang w:eastAsia="ja-JP"/>
        </w:rPr>
        <w:t>,</w:t>
      </w:r>
      <w:r w:rsidR="008E03AC" w:rsidRPr="003A0C49">
        <w:rPr>
          <w:lang w:eastAsia="ja-JP"/>
        </w:rPr>
        <w:t xml:space="preserve"> where </w:t>
      </w:r>
      <m:oMath>
        <m:sSub>
          <m:sSubPr>
            <m:ctrlPr>
              <w:rPr>
                <w:rFonts w:ascii="Cambria Math" w:hAnsi="Cambria Math"/>
                <w:i/>
                <w:lang w:eastAsia="ja-JP"/>
              </w:rPr>
            </m:ctrlPr>
          </m:sSubPr>
          <m:e>
            <m:r>
              <w:rPr>
                <w:rFonts w:ascii="Cambria Math" w:hAnsi="Cambria Math" w:cs="Cambria Math"/>
                <w:lang w:eastAsia="ja-JP"/>
              </w:rPr>
              <m:t>x</m:t>
            </m:r>
            <m:ctrlPr>
              <w:rPr>
                <w:rFonts w:ascii="Cambria Math" w:hAnsi="Cambria Math" w:cs="Cambria Math"/>
                <w:i/>
                <w:lang w:eastAsia="ja-JP"/>
              </w:rPr>
            </m:ctrlPr>
          </m:e>
          <m:sub>
            <m:r>
              <m:rPr>
                <m:sty m:val="p"/>
              </m:rPr>
              <w:rPr>
                <w:rFonts w:ascii="Cambria Math" w:hAnsi="Cambria Math" w:cs="Cambria Math"/>
                <w:lang w:eastAsia="ja-JP"/>
              </w:rPr>
              <m:t>BB</m:t>
            </m:r>
          </m:sub>
        </m:sSub>
        <m:r>
          <w:rPr>
            <w:rFonts w:ascii="Cambria Math" w:hAnsi="Cambria Math"/>
            <w:lang w:eastAsia="ja-JP"/>
          </w:rPr>
          <m:t>(</m:t>
        </m:r>
        <m:r>
          <w:rPr>
            <w:rFonts w:ascii="Cambria Math" w:hAnsi="Cambria Math" w:cs="Cambria Math"/>
            <w:lang w:eastAsia="ja-JP"/>
          </w:rPr>
          <m:t>t</m:t>
        </m:r>
        <m:r>
          <w:rPr>
            <w:rFonts w:ascii="Cambria Math" w:hAnsi="Cambria Math"/>
            <w:lang w:eastAsia="ja-JP"/>
          </w:rPr>
          <m:t>)</m:t>
        </m:r>
      </m:oMath>
      <w:r w:rsidR="008E03AC" w:rsidRPr="003A0C49">
        <w:rPr>
          <w:lang w:eastAsia="ja-JP"/>
        </w:rPr>
        <w:t xml:space="preserve"> is a</w:t>
      </w:r>
      <w:r w:rsidR="008E03AC">
        <w:rPr>
          <w:lang w:eastAsia="ja-JP"/>
        </w:rPr>
        <w:t xml:space="preserve"> </w:t>
      </w:r>
      <w:r w:rsidR="008E03AC" w:rsidRPr="003A0C49">
        <w:rPr>
          <w:lang w:eastAsia="ja-JP"/>
        </w:rPr>
        <w:t xml:space="preserve">CP-OFDM baseband waveform, and </w:t>
      </w:r>
      <m:oMath>
        <m:sSub>
          <m:sSubPr>
            <m:ctrlPr>
              <w:rPr>
                <w:rFonts w:ascii="Cambria Math" w:hAnsi="Cambria Math"/>
                <w:i/>
                <w:lang w:eastAsia="ja-JP"/>
              </w:rPr>
            </m:ctrlPr>
          </m:sSubPr>
          <m:e>
            <m:r>
              <w:rPr>
                <w:rFonts w:ascii="Cambria Math" w:hAnsi="Cambria Math" w:cs="Cambria Math"/>
                <w:lang w:eastAsia="ja-JP"/>
              </w:rPr>
              <m:t>n</m:t>
            </m:r>
            <m:ctrlPr>
              <w:rPr>
                <w:rFonts w:ascii="Cambria Math" w:hAnsi="Cambria Math" w:cs="Cambria Math"/>
                <w:i/>
                <w:lang w:eastAsia="ja-JP"/>
              </w:rPr>
            </m:ctrlPr>
          </m:e>
          <m:sub>
            <m:r>
              <w:rPr>
                <w:rFonts w:ascii="Cambria Math" w:hAnsi="Cambria Math" w:cs="Cambria Math"/>
                <w:lang w:eastAsia="ja-JP"/>
              </w:rPr>
              <m:t xml:space="preserve">c↑ </m:t>
            </m:r>
          </m:sub>
        </m:sSub>
        <m:r>
          <w:rPr>
            <w:rFonts w:ascii="Cambria Math" w:hAnsi="Cambria Math"/>
            <w:lang w:eastAsia="ja-JP"/>
          </w:rPr>
          <m:t>(</m:t>
        </m:r>
        <m:r>
          <w:rPr>
            <w:rFonts w:ascii="Cambria Math" w:hAnsi="Cambria Math" w:cs="Cambria Math"/>
            <w:lang w:eastAsia="ja-JP"/>
          </w:rPr>
          <m:t>t</m:t>
        </m:r>
        <m:r>
          <w:rPr>
            <w:rFonts w:ascii="Cambria Math" w:hAnsi="Cambria Math"/>
            <w:lang w:eastAsia="ja-JP"/>
          </w:rPr>
          <m:t>)</m:t>
        </m:r>
      </m:oMath>
      <w:r w:rsidR="008E03AC" w:rsidRPr="003A0C49">
        <w:rPr>
          <w:lang w:eastAsia="ja-JP"/>
        </w:rPr>
        <w:t xml:space="preserve"> </w:t>
      </w:r>
      <w:r w:rsidR="008E03AC">
        <w:rPr>
          <w:lang w:eastAsia="ja-JP"/>
        </w:rPr>
        <w:t xml:space="preserve">and </w:t>
      </w:r>
      <m:oMath>
        <m:sSub>
          <m:sSubPr>
            <m:ctrlPr>
              <w:rPr>
                <w:rFonts w:ascii="Cambria Math" w:hAnsi="Cambria Math"/>
                <w:i/>
                <w:lang w:eastAsia="ja-JP"/>
              </w:rPr>
            </m:ctrlPr>
          </m:sSubPr>
          <m:e>
            <m:r>
              <w:rPr>
                <w:rFonts w:ascii="Cambria Math" w:hAnsi="Cambria Math" w:cs="Cambria Math"/>
                <w:lang w:eastAsia="ja-JP"/>
              </w:rPr>
              <m:t>n</m:t>
            </m:r>
            <m:ctrlPr>
              <w:rPr>
                <w:rFonts w:ascii="Cambria Math" w:hAnsi="Cambria Math" w:cs="Cambria Math"/>
                <w:i/>
                <w:lang w:eastAsia="ja-JP"/>
              </w:rPr>
            </m:ctrlPr>
          </m:e>
          <m:sub>
            <m:r>
              <w:rPr>
                <w:rFonts w:ascii="Cambria Math" w:hAnsi="Cambria Math" w:cs="Cambria Math"/>
                <w:lang w:eastAsia="ja-JP"/>
              </w:rPr>
              <m:t xml:space="preserve">c↓ </m:t>
            </m:r>
          </m:sub>
        </m:sSub>
        <m:d>
          <m:dPr>
            <m:ctrlPr>
              <w:rPr>
                <w:rFonts w:ascii="Cambria Math" w:hAnsi="Cambria Math"/>
                <w:i/>
                <w:lang w:eastAsia="ja-JP"/>
              </w:rPr>
            </m:ctrlPr>
          </m:dPr>
          <m:e>
            <m:r>
              <w:rPr>
                <w:rFonts w:ascii="Cambria Math" w:hAnsi="Cambria Math" w:cs="Cambria Math"/>
                <w:lang w:eastAsia="ja-JP"/>
              </w:rPr>
              <m:t>t</m:t>
            </m:r>
          </m:e>
        </m:d>
      </m:oMath>
      <w:r w:rsidR="008E03AC">
        <w:rPr>
          <w:lang w:eastAsia="ja-JP"/>
        </w:rPr>
        <w:t xml:space="preserve"> are</w:t>
      </w:r>
      <w:r w:rsidR="008E03AC" w:rsidRPr="003A0C49">
        <w:rPr>
          <w:lang w:eastAsia="ja-JP"/>
        </w:rPr>
        <w:t xml:space="preserve"> the phase noise</w:t>
      </w:r>
      <w:r w:rsidR="008E03AC">
        <w:rPr>
          <w:lang w:eastAsia="ja-JP"/>
        </w:rPr>
        <w:t>s</w:t>
      </w:r>
      <w:r w:rsidR="008E03AC" w:rsidRPr="003A0C49">
        <w:rPr>
          <w:lang w:eastAsia="ja-JP"/>
        </w:rPr>
        <w:t xml:space="preserve"> </w:t>
      </w:r>
      <w:r w:rsidR="008E03AC">
        <w:rPr>
          <w:lang w:eastAsia="ja-JP"/>
        </w:rPr>
        <w:t>of the up- and down-converters, respectively</w:t>
      </w:r>
      <w:r w:rsidR="008E03AC" w:rsidRPr="003A0C49">
        <w:rPr>
          <w:lang w:eastAsia="ja-JP"/>
        </w:rPr>
        <w:t>.</w:t>
      </w:r>
    </w:p>
    <w:p w14:paraId="44A59E73" w14:textId="2D61B9BB" w:rsidR="00A97067" w:rsidRDefault="00FB1917" w:rsidP="00E73121">
      <w:pPr>
        <w:pStyle w:val="BodyText"/>
        <w:rPr>
          <w:lang w:eastAsia="ja-JP"/>
        </w:rPr>
      </w:pPr>
      <w:r>
        <w:rPr>
          <w:noProof/>
          <w:lang w:eastAsia="ja-JP"/>
        </w:rPr>
        <w:drawing>
          <wp:inline distT="0" distB="0" distL="0" distR="0" wp14:anchorId="086094DB" wp14:editId="5FE0F798">
            <wp:extent cx="6267450" cy="1557882"/>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11271"/>
                    <a:stretch/>
                  </pic:blipFill>
                  <pic:spPr bwMode="auto">
                    <a:xfrm>
                      <a:off x="0" y="0"/>
                      <a:ext cx="6267450" cy="1557882"/>
                    </a:xfrm>
                    <a:prstGeom prst="rect">
                      <a:avLst/>
                    </a:prstGeom>
                    <a:noFill/>
                    <a:ln>
                      <a:noFill/>
                    </a:ln>
                    <a:extLst>
                      <a:ext uri="{53640926-AAD7-44D8-BBD7-CCE9431645EC}">
                        <a14:shadowObscured xmlns:a14="http://schemas.microsoft.com/office/drawing/2010/main"/>
                      </a:ext>
                    </a:extLst>
                  </pic:spPr>
                </pic:pic>
              </a:graphicData>
            </a:graphic>
          </wp:inline>
        </w:drawing>
      </w:r>
    </w:p>
    <w:p w14:paraId="797D7277" w14:textId="1B2C39B0" w:rsidR="00A97067" w:rsidRDefault="003D7228" w:rsidP="00233E07">
      <w:pPr>
        <w:pStyle w:val="Caption"/>
        <w:spacing w:after="120"/>
        <w:rPr>
          <w:lang w:eastAsia="ja-JP"/>
        </w:rPr>
      </w:pPr>
      <w:bookmarkStart w:id="4" w:name="_Ref111037881"/>
      <w:r>
        <w:t xml:space="preserve">Figure </w:t>
      </w:r>
      <w:r>
        <w:fldChar w:fldCharType="begin"/>
      </w:r>
      <w:r>
        <w:instrText xml:space="preserve"> SEQ Figure \* ARABIC </w:instrText>
      </w:r>
      <w:r>
        <w:fldChar w:fldCharType="separate"/>
      </w:r>
      <w:r w:rsidR="00DB4FDC">
        <w:rPr>
          <w:noProof/>
        </w:rPr>
        <w:t>3</w:t>
      </w:r>
      <w:r>
        <w:fldChar w:fldCharType="end"/>
      </w:r>
      <w:bookmarkEnd w:id="4"/>
      <w:r>
        <w:tab/>
        <w:t xml:space="preserve"> </w:t>
      </w:r>
      <w:r w:rsidR="0065231F">
        <w:t>The setup used for link-level simulations of UL 256-QAM, including phase noise.</w:t>
      </w:r>
    </w:p>
    <w:p w14:paraId="4B8F918F" w14:textId="456E0B01" w:rsidR="00EF615E" w:rsidRDefault="009205EC" w:rsidP="00E73121">
      <w:pPr>
        <w:pStyle w:val="BodyText"/>
        <w:rPr>
          <w:lang w:eastAsia="ja-JP"/>
        </w:rPr>
      </w:pPr>
      <w:r>
        <w:rPr>
          <w:lang w:eastAsia="ja-JP"/>
        </w:rPr>
        <w:t>S</w:t>
      </w:r>
      <w:r w:rsidR="00491AF7">
        <w:rPr>
          <w:lang w:eastAsia="ja-JP"/>
        </w:rPr>
        <w:t xml:space="preserve">imulating </w:t>
      </w:r>
      <w:r w:rsidR="000409E9">
        <w:rPr>
          <w:lang w:eastAsia="ja-JP"/>
        </w:rPr>
        <w:t xml:space="preserve">and </w:t>
      </w:r>
      <w:r w:rsidR="00491AF7">
        <w:rPr>
          <w:lang w:eastAsia="ja-JP"/>
        </w:rPr>
        <w:t>averag</w:t>
      </w:r>
      <w:r w:rsidR="007120AE">
        <w:rPr>
          <w:lang w:eastAsia="ja-JP"/>
        </w:rPr>
        <w:t>ing</w:t>
      </w:r>
      <w:r w:rsidR="00491AF7">
        <w:rPr>
          <w:lang w:eastAsia="ja-JP"/>
        </w:rPr>
        <w:t xml:space="preserve"> </w:t>
      </w:r>
      <w:r w:rsidR="007120AE">
        <w:rPr>
          <w:lang w:eastAsia="ja-JP"/>
        </w:rPr>
        <w:t xml:space="preserve">the </w:t>
      </w:r>
      <w:r w:rsidR="00491AF7">
        <w:rPr>
          <w:lang w:eastAsia="ja-JP"/>
        </w:rPr>
        <w:t xml:space="preserve">EVM </w:t>
      </w:r>
      <w:r w:rsidR="007120AE">
        <w:rPr>
          <w:lang w:eastAsia="ja-JP"/>
        </w:rPr>
        <w:t xml:space="preserve">over </w:t>
      </w:r>
      <w:r w:rsidR="00491AF7">
        <w:rPr>
          <w:lang w:eastAsia="ja-JP"/>
        </w:rPr>
        <w:t xml:space="preserve">1000 </w:t>
      </w:r>
      <w:r w:rsidR="008D2A8F">
        <w:rPr>
          <w:lang w:eastAsia="ja-JP"/>
        </w:rPr>
        <w:t xml:space="preserve">OFDM </w:t>
      </w:r>
      <w:r w:rsidR="00491AF7">
        <w:rPr>
          <w:lang w:eastAsia="ja-JP"/>
        </w:rPr>
        <w:t>symbols</w:t>
      </w:r>
      <w:r w:rsidR="00B8474D">
        <w:rPr>
          <w:lang w:eastAsia="ja-JP"/>
        </w:rPr>
        <w:t xml:space="preserve"> for different modulation</w:t>
      </w:r>
      <w:r w:rsidR="009553D3">
        <w:rPr>
          <w:lang w:eastAsia="ja-JP"/>
        </w:rPr>
        <w:t>s</w:t>
      </w:r>
      <w:r w:rsidR="009E7A59">
        <w:rPr>
          <w:lang w:eastAsia="ja-JP"/>
        </w:rPr>
        <w:t>,</w:t>
      </w:r>
      <w:r w:rsidR="00B8474D">
        <w:rPr>
          <w:lang w:eastAsia="ja-JP"/>
        </w:rPr>
        <w:t xml:space="preserve"> we obtain:</w:t>
      </w:r>
    </w:p>
    <w:tbl>
      <w:tblPr>
        <w:tblStyle w:val="TableGrid"/>
        <w:tblW w:w="0" w:type="auto"/>
        <w:tblLook w:val="04A0" w:firstRow="1" w:lastRow="0" w:firstColumn="1" w:lastColumn="0" w:noHBand="0" w:noVBand="1"/>
      </w:tblPr>
      <w:tblGrid>
        <w:gridCol w:w="2463"/>
        <w:gridCol w:w="2464"/>
        <w:gridCol w:w="2464"/>
        <w:gridCol w:w="2464"/>
      </w:tblGrid>
      <w:tr w:rsidR="006B7C4F" w14:paraId="2394F85F" w14:textId="7437D60D" w:rsidTr="006B7C4F">
        <w:tc>
          <w:tcPr>
            <w:tcW w:w="2463" w:type="dxa"/>
          </w:tcPr>
          <w:p w14:paraId="658E47E0" w14:textId="08BA8324" w:rsidR="006B7C4F" w:rsidRPr="00E73121" w:rsidRDefault="00E73121" w:rsidP="00733DFC">
            <w:pPr>
              <w:pStyle w:val="BodyText"/>
              <w:rPr>
                <w:rFonts w:asciiTheme="minorHAnsi" w:hAnsiTheme="minorHAnsi" w:cstheme="minorHAnsi"/>
                <w:b/>
                <w:bCs/>
                <w:lang w:eastAsia="ja-JP"/>
              </w:rPr>
            </w:pPr>
            <w:r w:rsidRPr="00E73121">
              <w:rPr>
                <w:rFonts w:asciiTheme="minorHAnsi" w:hAnsiTheme="minorHAnsi" w:cstheme="minorHAnsi"/>
                <w:b/>
                <w:bCs/>
                <w:lang w:eastAsia="ja-JP"/>
              </w:rPr>
              <w:t>Modulation order</w:t>
            </w:r>
          </w:p>
        </w:tc>
        <w:tc>
          <w:tcPr>
            <w:tcW w:w="2464" w:type="dxa"/>
          </w:tcPr>
          <w:p w14:paraId="1E685516" w14:textId="5BC366D3" w:rsidR="006B7C4F" w:rsidRPr="00E73121" w:rsidRDefault="00CE6A52" w:rsidP="00733DFC">
            <w:pPr>
              <w:pStyle w:val="BodyText"/>
              <w:rPr>
                <w:rFonts w:asciiTheme="minorHAnsi" w:hAnsiTheme="minorHAnsi" w:cstheme="minorHAnsi"/>
                <w:b/>
                <w:bCs/>
                <w:lang w:eastAsia="ja-JP"/>
              </w:rPr>
            </w:pPr>
            <w:r w:rsidRPr="00E73121">
              <w:rPr>
                <w:rFonts w:asciiTheme="minorHAnsi" w:hAnsiTheme="minorHAnsi" w:cstheme="minorHAnsi"/>
                <w:b/>
                <w:bCs/>
                <w:lang w:eastAsia="ja-JP"/>
              </w:rPr>
              <w:t>QPSK</w:t>
            </w:r>
          </w:p>
        </w:tc>
        <w:tc>
          <w:tcPr>
            <w:tcW w:w="2464" w:type="dxa"/>
          </w:tcPr>
          <w:p w14:paraId="2DC51892" w14:textId="3340690E" w:rsidR="006B7C4F" w:rsidRPr="00E73121" w:rsidRDefault="00CE6A52" w:rsidP="00733DFC">
            <w:pPr>
              <w:pStyle w:val="BodyText"/>
              <w:rPr>
                <w:rFonts w:asciiTheme="minorHAnsi" w:hAnsiTheme="minorHAnsi" w:cstheme="minorHAnsi"/>
                <w:b/>
                <w:bCs/>
                <w:lang w:eastAsia="ja-JP"/>
              </w:rPr>
            </w:pPr>
            <w:r w:rsidRPr="00E73121">
              <w:rPr>
                <w:rFonts w:asciiTheme="minorHAnsi" w:hAnsiTheme="minorHAnsi" w:cstheme="minorHAnsi"/>
                <w:b/>
                <w:bCs/>
                <w:lang w:eastAsia="ja-JP"/>
              </w:rPr>
              <w:t>64</w:t>
            </w:r>
            <w:r w:rsidR="003D1CB3" w:rsidRPr="00E73121">
              <w:rPr>
                <w:rFonts w:asciiTheme="minorHAnsi" w:hAnsiTheme="minorHAnsi" w:cstheme="minorHAnsi"/>
                <w:b/>
                <w:bCs/>
                <w:lang w:eastAsia="ja-JP"/>
              </w:rPr>
              <w:t>-</w:t>
            </w:r>
            <w:r w:rsidRPr="00E73121">
              <w:rPr>
                <w:rFonts w:asciiTheme="minorHAnsi" w:hAnsiTheme="minorHAnsi" w:cstheme="minorHAnsi"/>
                <w:b/>
                <w:bCs/>
                <w:lang w:eastAsia="ja-JP"/>
              </w:rPr>
              <w:t>QAM</w:t>
            </w:r>
          </w:p>
        </w:tc>
        <w:tc>
          <w:tcPr>
            <w:tcW w:w="2464" w:type="dxa"/>
          </w:tcPr>
          <w:p w14:paraId="1D1BAC5B" w14:textId="490B1740" w:rsidR="006B7C4F" w:rsidRPr="00E73121" w:rsidRDefault="00CE6A52" w:rsidP="00733DFC">
            <w:pPr>
              <w:pStyle w:val="BodyText"/>
              <w:rPr>
                <w:rFonts w:asciiTheme="minorHAnsi" w:hAnsiTheme="minorHAnsi" w:cstheme="minorHAnsi"/>
                <w:b/>
                <w:bCs/>
                <w:lang w:eastAsia="ja-JP"/>
              </w:rPr>
            </w:pPr>
            <w:r w:rsidRPr="00E73121">
              <w:rPr>
                <w:rFonts w:asciiTheme="minorHAnsi" w:hAnsiTheme="minorHAnsi" w:cstheme="minorHAnsi"/>
                <w:b/>
                <w:bCs/>
                <w:lang w:eastAsia="ja-JP"/>
              </w:rPr>
              <w:t>256</w:t>
            </w:r>
            <w:r w:rsidR="003D1CB3" w:rsidRPr="00E73121">
              <w:rPr>
                <w:rFonts w:asciiTheme="minorHAnsi" w:hAnsiTheme="minorHAnsi" w:cstheme="minorHAnsi"/>
                <w:b/>
                <w:bCs/>
                <w:lang w:eastAsia="ja-JP"/>
              </w:rPr>
              <w:t>-</w:t>
            </w:r>
            <w:r w:rsidRPr="00E73121">
              <w:rPr>
                <w:rFonts w:asciiTheme="minorHAnsi" w:hAnsiTheme="minorHAnsi" w:cstheme="minorHAnsi"/>
                <w:b/>
                <w:bCs/>
                <w:lang w:eastAsia="ja-JP"/>
              </w:rPr>
              <w:t>QAM</w:t>
            </w:r>
          </w:p>
        </w:tc>
      </w:tr>
      <w:tr w:rsidR="006B7C4F" w14:paraId="16734EA1" w14:textId="0CA58FA5" w:rsidTr="006B7C4F">
        <w:tc>
          <w:tcPr>
            <w:tcW w:w="2463" w:type="dxa"/>
          </w:tcPr>
          <w:p w14:paraId="25092403" w14:textId="7EFD13E5" w:rsidR="006B7C4F" w:rsidRPr="00573339" w:rsidRDefault="00987B9D" w:rsidP="00733DFC">
            <w:pPr>
              <w:pStyle w:val="BodyText"/>
              <w:rPr>
                <w:rFonts w:asciiTheme="minorHAnsi" w:hAnsiTheme="minorHAnsi" w:cstheme="minorHAnsi"/>
                <w:lang w:eastAsia="ja-JP"/>
              </w:rPr>
            </w:pPr>
            <w:r>
              <w:rPr>
                <w:rFonts w:asciiTheme="minorHAnsi" w:hAnsiTheme="minorHAnsi" w:cstheme="minorHAnsi"/>
                <w:lang w:eastAsia="ja-JP"/>
              </w:rPr>
              <w:t xml:space="preserve">Average </w:t>
            </w:r>
            <w:r w:rsidR="0091319C" w:rsidRPr="00573339">
              <w:rPr>
                <w:rFonts w:asciiTheme="minorHAnsi" w:hAnsiTheme="minorHAnsi" w:cstheme="minorHAnsi"/>
                <w:lang w:eastAsia="ja-JP"/>
              </w:rPr>
              <w:t>EVM [%]</w:t>
            </w:r>
          </w:p>
        </w:tc>
        <w:tc>
          <w:tcPr>
            <w:tcW w:w="2464" w:type="dxa"/>
          </w:tcPr>
          <w:p w14:paraId="6AB75636" w14:textId="6093287E" w:rsidR="006B7C4F" w:rsidRPr="00573339" w:rsidRDefault="00573339" w:rsidP="00733DFC">
            <w:pPr>
              <w:pStyle w:val="BodyText"/>
              <w:rPr>
                <w:rFonts w:asciiTheme="minorHAnsi" w:hAnsiTheme="minorHAnsi" w:cstheme="minorHAnsi"/>
                <w:lang w:eastAsia="ja-JP"/>
              </w:rPr>
            </w:pPr>
            <w:r>
              <w:rPr>
                <w:rFonts w:asciiTheme="minorHAnsi" w:hAnsiTheme="minorHAnsi" w:cstheme="minorHAnsi"/>
                <w:lang w:eastAsia="ja-JP"/>
              </w:rPr>
              <w:t>4.66</w:t>
            </w:r>
            <w:r w:rsidR="00C8208F">
              <w:rPr>
                <w:rFonts w:asciiTheme="minorHAnsi" w:hAnsiTheme="minorHAnsi" w:cstheme="minorHAnsi"/>
                <w:lang w:eastAsia="ja-JP"/>
              </w:rPr>
              <w:t xml:space="preserve"> </w:t>
            </w:r>
            <w:r w:rsidR="00C8208F" w:rsidRPr="00C8208F">
              <w:rPr>
                <w:rFonts w:asciiTheme="minorHAnsi" w:hAnsiTheme="minorHAnsi" w:cstheme="minorHAnsi"/>
                <w:lang w:eastAsia="ja-JP"/>
              </w:rPr>
              <w:t>±</w:t>
            </w:r>
            <w:r w:rsidR="00C8208F">
              <w:rPr>
                <w:rFonts w:asciiTheme="minorHAnsi" w:hAnsiTheme="minorHAnsi" w:cstheme="minorHAnsi"/>
                <w:lang w:eastAsia="ja-JP"/>
              </w:rPr>
              <w:t xml:space="preserve"> 1.05</w:t>
            </w:r>
          </w:p>
        </w:tc>
        <w:tc>
          <w:tcPr>
            <w:tcW w:w="2464" w:type="dxa"/>
          </w:tcPr>
          <w:p w14:paraId="1B3090DB" w14:textId="6B85E553" w:rsidR="006B7C4F" w:rsidRPr="00573339" w:rsidRDefault="00621A56" w:rsidP="00733DFC">
            <w:pPr>
              <w:pStyle w:val="BodyText"/>
              <w:rPr>
                <w:rFonts w:asciiTheme="minorHAnsi" w:hAnsiTheme="minorHAnsi" w:cstheme="minorHAnsi"/>
                <w:lang w:eastAsia="ja-JP"/>
              </w:rPr>
            </w:pPr>
            <w:r>
              <w:rPr>
                <w:rFonts w:asciiTheme="minorHAnsi" w:hAnsiTheme="minorHAnsi" w:cstheme="minorHAnsi"/>
                <w:lang w:eastAsia="ja-JP"/>
              </w:rPr>
              <w:t xml:space="preserve">4.72 </w:t>
            </w:r>
            <w:r w:rsidR="00C8208F" w:rsidRPr="00C8208F">
              <w:rPr>
                <w:rFonts w:asciiTheme="minorHAnsi" w:hAnsiTheme="minorHAnsi" w:cstheme="minorHAnsi"/>
                <w:lang w:eastAsia="ja-JP"/>
              </w:rPr>
              <w:t>±</w:t>
            </w:r>
            <w:r w:rsidR="00C8208F">
              <w:rPr>
                <w:rFonts w:asciiTheme="minorHAnsi" w:hAnsiTheme="minorHAnsi" w:cstheme="minorHAnsi"/>
                <w:lang w:eastAsia="ja-JP"/>
              </w:rPr>
              <w:t xml:space="preserve"> </w:t>
            </w:r>
            <w:r>
              <w:rPr>
                <w:rFonts w:asciiTheme="minorHAnsi" w:hAnsiTheme="minorHAnsi" w:cstheme="minorHAnsi"/>
                <w:lang w:eastAsia="ja-JP"/>
              </w:rPr>
              <w:t>1.06</w:t>
            </w:r>
          </w:p>
        </w:tc>
        <w:tc>
          <w:tcPr>
            <w:tcW w:w="2464" w:type="dxa"/>
          </w:tcPr>
          <w:p w14:paraId="46846A28" w14:textId="02A367BE" w:rsidR="006B7C4F" w:rsidRPr="00573339" w:rsidRDefault="00987B9D" w:rsidP="00733DFC">
            <w:pPr>
              <w:pStyle w:val="BodyText"/>
              <w:rPr>
                <w:rFonts w:asciiTheme="minorHAnsi" w:hAnsiTheme="minorHAnsi" w:cstheme="minorHAnsi"/>
                <w:lang w:eastAsia="ja-JP"/>
              </w:rPr>
            </w:pPr>
            <w:r>
              <w:rPr>
                <w:rFonts w:asciiTheme="minorHAnsi" w:hAnsiTheme="minorHAnsi" w:cstheme="minorHAnsi"/>
                <w:lang w:eastAsia="ja-JP"/>
              </w:rPr>
              <w:t xml:space="preserve">5.55 </w:t>
            </w:r>
            <w:r w:rsidR="00C8208F" w:rsidRPr="00C8208F">
              <w:rPr>
                <w:rFonts w:asciiTheme="minorHAnsi" w:hAnsiTheme="minorHAnsi" w:cstheme="minorHAnsi"/>
                <w:lang w:eastAsia="ja-JP"/>
              </w:rPr>
              <w:t>±</w:t>
            </w:r>
            <w:r>
              <w:rPr>
                <w:rFonts w:asciiTheme="minorHAnsi" w:hAnsiTheme="minorHAnsi" w:cstheme="minorHAnsi"/>
                <w:lang w:eastAsia="ja-JP"/>
              </w:rPr>
              <w:t xml:space="preserve"> 1.62</w:t>
            </w:r>
          </w:p>
        </w:tc>
      </w:tr>
      <w:tr w:rsidR="006B7C4F" w14:paraId="38F1E53D" w14:textId="4B08700D" w:rsidTr="006B7C4F">
        <w:tc>
          <w:tcPr>
            <w:tcW w:w="2463" w:type="dxa"/>
          </w:tcPr>
          <w:p w14:paraId="609C3760" w14:textId="7AD54F8C" w:rsidR="006B7C4F" w:rsidRPr="00573339" w:rsidRDefault="0074385E" w:rsidP="00733DFC">
            <w:pPr>
              <w:pStyle w:val="BodyText"/>
              <w:rPr>
                <w:rFonts w:asciiTheme="minorHAnsi" w:hAnsiTheme="minorHAnsi" w:cstheme="minorHAnsi"/>
                <w:lang w:eastAsia="ja-JP"/>
              </w:rPr>
            </w:pPr>
            <w:r>
              <w:rPr>
                <w:rFonts w:asciiTheme="minorHAnsi" w:hAnsiTheme="minorHAnsi" w:cstheme="minorHAnsi"/>
                <w:lang w:eastAsia="ja-JP"/>
              </w:rPr>
              <w:t xml:space="preserve">Relative error </w:t>
            </w:r>
            <w:r w:rsidR="00573339" w:rsidRPr="00573339">
              <w:rPr>
                <w:rFonts w:asciiTheme="minorHAnsi" w:hAnsiTheme="minorHAnsi" w:cstheme="minorHAnsi"/>
                <w:lang w:eastAsia="ja-JP"/>
              </w:rPr>
              <w:t>power [dB]</w:t>
            </w:r>
          </w:p>
        </w:tc>
        <w:tc>
          <w:tcPr>
            <w:tcW w:w="2464" w:type="dxa"/>
          </w:tcPr>
          <w:p w14:paraId="64054340" w14:textId="504F98DC" w:rsidR="006B7C4F" w:rsidRPr="00573339" w:rsidRDefault="00965BA2" w:rsidP="00733DFC">
            <w:pPr>
              <w:pStyle w:val="BodyText"/>
              <w:rPr>
                <w:rFonts w:asciiTheme="minorHAnsi" w:hAnsiTheme="minorHAnsi" w:cstheme="minorHAnsi"/>
                <w:lang w:eastAsia="ja-JP"/>
              </w:rPr>
            </w:pPr>
            <w:r>
              <w:rPr>
                <w:rFonts w:asciiTheme="minorHAnsi" w:hAnsiTheme="minorHAnsi" w:cstheme="minorHAnsi"/>
                <w:lang w:eastAsia="ja-JP"/>
              </w:rPr>
              <w:t xml:space="preserve">-26.8 </w:t>
            </w:r>
            <w:r w:rsidR="00C8208F" w:rsidRPr="00C8208F">
              <w:rPr>
                <w:rFonts w:asciiTheme="minorHAnsi" w:hAnsiTheme="minorHAnsi" w:cstheme="minorHAnsi"/>
                <w:lang w:eastAsia="ja-JP"/>
              </w:rPr>
              <w:t>±</w:t>
            </w:r>
            <w:r w:rsidR="00C8208F">
              <w:rPr>
                <w:rFonts w:asciiTheme="minorHAnsi" w:hAnsiTheme="minorHAnsi" w:cstheme="minorHAnsi"/>
                <w:lang w:eastAsia="ja-JP"/>
              </w:rPr>
              <w:t xml:space="preserve"> 1.9</w:t>
            </w:r>
          </w:p>
        </w:tc>
        <w:tc>
          <w:tcPr>
            <w:tcW w:w="2464" w:type="dxa"/>
          </w:tcPr>
          <w:p w14:paraId="65D49F06" w14:textId="2B008F4A" w:rsidR="006B7C4F" w:rsidRPr="00573339" w:rsidRDefault="00621A56" w:rsidP="00733DFC">
            <w:pPr>
              <w:pStyle w:val="BodyText"/>
              <w:rPr>
                <w:rFonts w:asciiTheme="minorHAnsi" w:hAnsiTheme="minorHAnsi" w:cstheme="minorHAnsi"/>
                <w:lang w:eastAsia="ja-JP"/>
              </w:rPr>
            </w:pPr>
            <w:r>
              <w:rPr>
                <w:rFonts w:asciiTheme="minorHAnsi" w:hAnsiTheme="minorHAnsi" w:cstheme="minorHAnsi"/>
                <w:lang w:eastAsia="ja-JP"/>
              </w:rPr>
              <w:t xml:space="preserve">-26.7 </w:t>
            </w:r>
            <w:r w:rsidR="00C8208F" w:rsidRPr="00C8208F">
              <w:rPr>
                <w:rFonts w:asciiTheme="minorHAnsi" w:hAnsiTheme="minorHAnsi" w:cstheme="minorHAnsi"/>
                <w:lang w:eastAsia="ja-JP"/>
              </w:rPr>
              <w:t>±</w:t>
            </w:r>
            <w:r>
              <w:rPr>
                <w:rFonts w:asciiTheme="minorHAnsi" w:hAnsiTheme="minorHAnsi" w:cstheme="minorHAnsi"/>
                <w:lang w:eastAsia="ja-JP"/>
              </w:rPr>
              <w:t xml:space="preserve"> 1.9</w:t>
            </w:r>
          </w:p>
        </w:tc>
        <w:tc>
          <w:tcPr>
            <w:tcW w:w="2464" w:type="dxa"/>
          </w:tcPr>
          <w:p w14:paraId="1DBF712D" w14:textId="358F1C75" w:rsidR="006B7C4F" w:rsidRPr="00573339" w:rsidRDefault="00987B9D" w:rsidP="00733DFC">
            <w:pPr>
              <w:pStyle w:val="BodyText"/>
              <w:rPr>
                <w:rFonts w:asciiTheme="minorHAnsi" w:hAnsiTheme="minorHAnsi" w:cstheme="minorHAnsi"/>
                <w:lang w:eastAsia="ja-JP"/>
              </w:rPr>
            </w:pPr>
            <w:r>
              <w:rPr>
                <w:rFonts w:asciiTheme="minorHAnsi" w:hAnsiTheme="minorHAnsi" w:cstheme="minorHAnsi"/>
                <w:lang w:eastAsia="ja-JP"/>
              </w:rPr>
              <w:t xml:space="preserve">-25.4 </w:t>
            </w:r>
            <w:r w:rsidR="00C8208F" w:rsidRPr="00C8208F">
              <w:rPr>
                <w:rFonts w:asciiTheme="minorHAnsi" w:hAnsiTheme="minorHAnsi" w:cstheme="minorHAnsi"/>
                <w:lang w:eastAsia="ja-JP"/>
              </w:rPr>
              <w:t>±</w:t>
            </w:r>
            <w:r>
              <w:rPr>
                <w:rFonts w:asciiTheme="minorHAnsi" w:hAnsiTheme="minorHAnsi" w:cstheme="minorHAnsi"/>
                <w:lang w:eastAsia="ja-JP"/>
              </w:rPr>
              <w:t xml:space="preserve"> 2.3</w:t>
            </w:r>
          </w:p>
        </w:tc>
      </w:tr>
    </w:tbl>
    <w:p w14:paraId="452F60BB" w14:textId="5ACB6C01" w:rsidR="00B8474D" w:rsidRDefault="00582845" w:rsidP="00D735C8">
      <w:pPr>
        <w:pStyle w:val="Caption"/>
        <w:spacing w:after="120"/>
        <w:jc w:val="center"/>
      </w:pPr>
      <w:r>
        <w:t xml:space="preserve">Table </w:t>
      </w:r>
      <w:r>
        <w:fldChar w:fldCharType="begin"/>
      </w:r>
      <w:r>
        <w:instrText xml:space="preserve"> SEQ Table \* ARABIC </w:instrText>
      </w:r>
      <w:r>
        <w:fldChar w:fldCharType="separate"/>
      </w:r>
      <w:r w:rsidR="00DB4FDC">
        <w:rPr>
          <w:noProof/>
        </w:rPr>
        <w:t>1</w:t>
      </w:r>
      <w:r>
        <w:fldChar w:fldCharType="end"/>
      </w:r>
      <w:r>
        <w:t xml:space="preserve"> Average EVM </w:t>
      </w:r>
      <w:r w:rsidR="00F374E7">
        <w:t>and Error Power for QPSK, 64-QAM</w:t>
      </w:r>
      <w:r w:rsidR="009E7A59">
        <w:t>,</w:t>
      </w:r>
      <w:r w:rsidR="00F374E7">
        <w:t xml:space="preserve"> and </w:t>
      </w:r>
      <w:r w:rsidR="00AE0DCD">
        <w:t xml:space="preserve">256-QAM using the Ex-2 </w:t>
      </w:r>
      <w:r w:rsidR="003E6F8C">
        <w:t>BS, Ex-2 UE model, averaged over 100</w:t>
      </w:r>
      <w:r w:rsidR="00455265">
        <w:t xml:space="preserve">0 </w:t>
      </w:r>
      <w:r w:rsidR="009E7A59">
        <w:t xml:space="preserve">OFDM </w:t>
      </w:r>
      <w:r w:rsidR="00455265">
        <w:t>symbols.</w:t>
      </w:r>
    </w:p>
    <w:p w14:paraId="013528FB" w14:textId="77777777" w:rsidR="00F72AF0" w:rsidRDefault="00F72AF0" w:rsidP="0061141A">
      <w:pPr>
        <w:spacing w:after="60"/>
      </w:pPr>
    </w:p>
    <w:p w14:paraId="403A340F" w14:textId="592AD9F6" w:rsidR="00F72AF0" w:rsidRDefault="007D391F" w:rsidP="006E2A9E">
      <w:pPr>
        <w:spacing w:after="60"/>
      </w:pPr>
      <w:r>
        <w:t xml:space="preserve">It </w:t>
      </w:r>
      <w:r w:rsidR="001B3882">
        <w:t>could be seen that the average EVM is very similar regardless of the modulatio</w:t>
      </w:r>
      <w:r w:rsidR="00B94BF1">
        <w:t>n</w:t>
      </w:r>
      <w:r w:rsidR="00E73121">
        <w:t xml:space="preserve"> order</w:t>
      </w:r>
      <w:r w:rsidR="00B94BF1">
        <w:t>.</w:t>
      </w:r>
      <w:bookmarkStart w:id="5" w:name="_Ref110615688"/>
    </w:p>
    <w:bookmarkEnd w:id="5"/>
    <w:p w14:paraId="76525F0C" w14:textId="6B0D53DE" w:rsidR="00B8474D" w:rsidRDefault="004331A6" w:rsidP="00733DFC">
      <w:pPr>
        <w:pStyle w:val="BodyText"/>
        <w:rPr>
          <w:lang w:eastAsia="ja-JP"/>
        </w:rPr>
      </w:pPr>
      <w:r>
        <w:rPr>
          <w:lang w:eastAsia="ja-JP"/>
        </w:rPr>
        <w:t>The</w:t>
      </w:r>
      <w:r w:rsidR="00D61085">
        <w:rPr>
          <w:lang w:eastAsia="ja-JP"/>
        </w:rPr>
        <w:t xml:space="preserve"> EVM </w:t>
      </w:r>
      <w:r w:rsidR="00F660D8">
        <w:rPr>
          <w:lang w:eastAsia="ja-JP"/>
        </w:rPr>
        <w:t xml:space="preserve">requirement </w:t>
      </w:r>
      <w:r w:rsidR="00D61085">
        <w:rPr>
          <w:lang w:eastAsia="ja-JP"/>
        </w:rPr>
        <w:t xml:space="preserve">is specified in TS 38.101-1 </w:t>
      </w:r>
      <w:r w:rsidR="00C16245">
        <w:rPr>
          <w:lang w:eastAsia="ja-JP"/>
        </w:rPr>
        <w:fldChar w:fldCharType="begin"/>
      </w:r>
      <w:r w:rsidR="00C16245">
        <w:rPr>
          <w:lang w:eastAsia="ja-JP"/>
        </w:rPr>
        <w:instrText xml:space="preserve"> REF _Ref110596238 \r \h </w:instrText>
      </w:r>
      <w:r w:rsidR="00C16245">
        <w:rPr>
          <w:lang w:eastAsia="ja-JP"/>
        </w:rPr>
      </w:r>
      <w:r w:rsidR="00C16245">
        <w:rPr>
          <w:lang w:eastAsia="ja-JP"/>
        </w:rPr>
        <w:fldChar w:fldCharType="separate"/>
      </w:r>
      <w:r w:rsidR="00DB4FDC">
        <w:rPr>
          <w:lang w:eastAsia="ja-JP"/>
        </w:rPr>
        <w:t>[3]</w:t>
      </w:r>
      <w:r w:rsidR="00C16245">
        <w:rPr>
          <w:lang w:eastAsia="ja-JP"/>
        </w:rPr>
        <w:fldChar w:fldCharType="end"/>
      </w:r>
      <w:r w:rsidR="00C16245">
        <w:rPr>
          <w:lang w:eastAsia="ja-JP"/>
        </w:rPr>
        <w:t xml:space="preserve"> </w:t>
      </w:r>
      <w:r w:rsidR="00D61085">
        <w:rPr>
          <w:lang w:eastAsia="ja-JP"/>
        </w:rPr>
        <w:t xml:space="preserve">as </w:t>
      </w:r>
    </w:p>
    <w:p w14:paraId="365CB38F" w14:textId="77777777" w:rsidR="00D61085" w:rsidRPr="00A1115A" w:rsidRDefault="00D61085" w:rsidP="00D61085">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61085" w:rsidRPr="00A1115A" w14:paraId="287E3377" w14:textId="77777777" w:rsidTr="00EE1C56">
        <w:trPr>
          <w:trHeight w:val="187"/>
          <w:jc w:val="center"/>
        </w:trPr>
        <w:tc>
          <w:tcPr>
            <w:tcW w:w="3256" w:type="dxa"/>
          </w:tcPr>
          <w:p w14:paraId="1D613C49" w14:textId="77777777" w:rsidR="00D61085" w:rsidRPr="00A1115A" w:rsidRDefault="00D61085" w:rsidP="00EE1C56">
            <w:pPr>
              <w:pStyle w:val="TAH"/>
            </w:pPr>
            <w:r w:rsidRPr="00A1115A">
              <w:br w:type="page"/>
              <w:t>Parameter</w:t>
            </w:r>
          </w:p>
        </w:tc>
        <w:tc>
          <w:tcPr>
            <w:tcW w:w="1135" w:type="dxa"/>
          </w:tcPr>
          <w:p w14:paraId="36526D00" w14:textId="77777777" w:rsidR="00D61085" w:rsidRPr="00A1115A" w:rsidRDefault="00D61085" w:rsidP="00EE1C56">
            <w:pPr>
              <w:pStyle w:val="TAH"/>
            </w:pPr>
            <w:r w:rsidRPr="00A1115A">
              <w:t>Unit</w:t>
            </w:r>
          </w:p>
        </w:tc>
        <w:tc>
          <w:tcPr>
            <w:tcW w:w="2406" w:type="dxa"/>
          </w:tcPr>
          <w:p w14:paraId="132C607C" w14:textId="77777777" w:rsidR="00D61085" w:rsidRPr="00A1115A" w:rsidRDefault="00D61085" w:rsidP="00EE1C56">
            <w:pPr>
              <w:pStyle w:val="TAH"/>
            </w:pPr>
            <w:r w:rsidRPr="00A1115A">
              <w:t>Average EVM Level</w:t>
            </w:r>
          </w:p>
        </w:tc>
      </w:tr>
      <w:tr w:rsidR="00D61085" w:rsidRPr="00A1115A" w14:paraId="1D1C21F9" w14:textId="77777777" w:rsidTr="00EE1C56">
        <w:trPr>
          <w:trHeight w:val="187"/>
          <w:jc w:val="center"/>
        </w:trPr>
        <w:tc>
          <w:tcPr>
            <w:tcW w:w="3256" w:type="dxa"/>
          </w:tcPr>
          <w:p w14:paraId="0C891B79" w14:textId="77777777" w:rsidR="00D61085" w:rsidRPr="00A1115A" w:rsidRDefault="00D61085" w:rsidP="00EE1C56">
            <w:pPr>
              <w:pStyle w:val="TAC"/>
            </w:pPr>
            <w:r w:rsidRPr="00A1115A">
              <w:t xml:space="preserve">Pi/2-BPSK </w:t>
            </w:r>
          </w:p>
        </w:tc>
        <w:tc>
          <w:tcPr>
            <w:tcW w:w="1135" w:type="dxa"/>
          </w:tcPr>
          <w:p w14:paraId="02EFB020" w14:textId="77777777" w:rsidR="00D61085" w:rsidRPr="00A1115A" w:rsidRDefault="00D61085" w:rsidP="00EE1C56">
            <w:pPr>
              <w:pStyle w:val="TAC"/>
              <w:rPr>
                <w:rFonts w:cs="v5.0.0"/>
              </w:rPr>
            </w:pPr>
            <w:r w:rsidRPr="00A1115A">
              <w:rPr>
                <w:rFonts w:cs="v5.0.0"/>
              </w:rPr>
              <w:t>%</w:t>
            </w:r>
          </w:p>
        </w:tc>
        <w:tc>
          <w:tcPr>
            <w:tcW w:w="2406" w:type="dxa"/>
          </w:tcPr>
          <w:p w14:paraId="404473D2" w14:textId="77777777" w:rsidR="00D61085" w:rsidRPr="00A1115A" w:rsidRDefault="00D61085" w:rsidP="00EE1C56">
            <w:pPr>
              <w:pStyle w:val="TAC"/>
              <w:rPr>
                <w:rFonts w:cs="v5.0.0"/>
              </w:rPr>
            </w:pPr>
            <w:r w:rsidRPr="00A1115A">
              <w:rPr>
                <w:rFonts w:cs="v5.0.0"/>
              </w:rPr>
              <w:t>30</w:t>
            </w:r>
          </w:p>
        </w:tc>
      </w:tr>
      <w:tr w:rsidR="00D61085" w:rsidRPr="00A1115A" w14:paraId="01A88D6F" w14:textId="77777777" w:rsidTr="00EE1C56">
        <w:trPr>
          <w:trHeight w:val="187"/>
          <w:jc w:val="center"/>
        </w:trPr>
        <w:tc>
          <w:tcPr>
            <w:tcW w:w="3256" w:type="dxa"/>
          </w:tcPr>
          <w:p w14:paraId="5B502067" w14:textId="77777777" w:rsidR="00D61085" w:rsidRPr="00A1115A" w:rsidRDefault="00D61085" w:rsidP="00EE1C56">
            <w:pPr>
              <w:pStyle w:val="TAC"/>
            </w:pPr>
            <w:r w:rsidRPr="00A1115A">
              <w:t>QPSK</w:t>
            </w:r>
          </w:p>
        </w:tc>
        <w:tc>
          <w:tcPr>
            <w:tcW w:w="1135" w:type="dxa"/>
          </w:tcPr>
          <w:p w14:paraId="2BF7EC2E" w14:textId="77777777" w:rsidR="00D61085" w:rsidRPr="00A1115A" w:rsidRDefault="00D61085" w:rsidP="00EE1C56">
            <w:pPr>
              <w:pStyle w:val="TAC"/>
              <w:rPr>
                <w:rFonts w:cs="v5.0.0"/>
              </w:rPr>
            </w:pPr>
            <w:r w:rsidRPr="00A1115A">
              <w:rPr>
                <w:rFonts w:cs="v5.0.0"/>
              </w:rPr>
              <w:t>%</w:t>
            </w:r>
          </w:p>
        </w:tc>
        <w:tc>
          <w:tcPr>
            <w:tcW w:w="2406" w:type="dxa"/>
          </w:tcPr>
          <w:p w14:paraId="612C759A" w14:textId="77777777" w:rsidR="00D61085" w:rsidRPr="00A1115A" w:rsidRDefault="00D61085" w:rsidP="00EE1C56">
            <w:pPr>
              <w:pStyle w:val="TAC"/>
              <w:rPr>
                <w:rFonts w:cs="v5.0.0"/>
              </w:rPr>
            </w:pPr>
            <w:r w:rsidRPr="00A1115A">
              <w:rPr>
                <w:rFonts w:cs="v5.0.0"/>
              </w:rPr>
              <w:t>17.5</w:t>
            </w:r>
          </w:p>
        </w:tc>
      </w:tr>
      <w:tr w:rsidR="00D61085" w:rsidRPr="00A1115A" w14:paraId="6DB981ED" w14:textId="77777777" w:rsidTr="00EE1C56">
        <w:trPr>
          <w:trHeight w:val="187"/>
          <w:jc w:val="center"/>
        </w:trPr>
        <w:tc>
          <w:tcPr>
            <w:tcW w:w="3256" w:type="dxa"/>
          </w:tcPr>
          <w:p w14:paraId="3A4691CC" w14:textId="77777777" w:rsidR="00D61085" w:rsidRPr="00A1115A" w:rsidRDefault="00D61085" w:rsidP="00EE1C56">
            <w:pPr>
              <w:pStyle w:val="TAC"/>
            </w:pPr>
            <w:r w:rsidRPr="00A1115A">
              <w:t>16</w:t>
            </w:r>
            <w:r w:rsidRPr="00A1115A">
              <w:rPr>
                <w:rFonts w:eastAsia="Malgun Gothic" w:hint="eastAsia"/>
              </w:rPr>
              <w:t xml:space="preserve"> </w:t>
            </w:r>
            <w:r w:rsidRPr="00A1115A">
              <w:t xml:space="preserve">QAM </w:t>
            </w:r>
          </w:p>
        </w:tc>
        <w:tc>
          <w:tcPr>
            <w:tcW w:w="1135" w:type="dxa"/>
          </w:tcPr>
          <w:p w14:paraId="40541AF9" w14:textId="77777777" w:rsidR="00D61085" w:rsidRPr="00A1115A" w:rsidRDefault="00D61085" w:rsidP="00EE1C56">
            <w:pPr>
              <w:pStyle w:val="TAC"/>
              <w:rPr>
                <w:rFonts w:cs="v5.0.0"/>
              </w:rPr>
            </w:pPr>
            <w:r w:rsidRPr="00A1115A">
              <w:rPr>
                <w:rFonts w:cs="v5.0.0"/>
              </w:rPr>
              <w:t>%</w:t>
            </w:r>
          </w:p>
        </w:tc>
        <w:tc>
          <w:tcPr>
            <w:tcW w:w="2406" w:type="dxa"/>
          </w:tcPr>
          <w:p w14:paraId="759B9BEB" w14:textId="77777777" w:rsidR="00D61085" w:rsidRPr="00A1115A" w:rsidRDefault="00D61085" w:rsidP="00EE1C56">
            <w:pPr>
              <w:pStyle w:val="TAC"/>
              <w:rPr>
                <w:rFonts w:cs="v5.0.0"/>
              </w:rPr>
            </w:pPr>
            <w:r w:rsidRPr="00A1115A">
              <w:rPr>
                <w:rFonts w:cs="v5.0.0"/>
              </w:rPr>
              <w:t>12.5</w:t>
            </w:r>
          </w:p>
        </w:tc>
      </w:tr>
      <w:tr w:rsidR="00D61085" w:rsidRPr="00A1115A" w14:paraId="146EEE6D" w14:textId="77777777" w:rsidTr="00EE1C56">
        <w:trPr>
          <w:trHeight w:val="187"/>
          <w:jc w:val="center"/>
        </w:trPr>
        <w:tc>
          <w:tcPr>
            <w:tcW w:w="3256" w:type="dxa"/>
          </w:tcPr>
          <w:p w14:paraId="00BA4F2C" w14:textId="77777777" w:rsidR="00D61085" w:rsidRPr="00A1115A" w:rsidRDefault="00D61085" w:rsidP="00EE1C56">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067BF805" w14:textId="77777777" w:rsidR="00D61085" w:rsidRPr="00A1115A" w:rsidRDefault="00D61085" w:rsidP="00EE1C56">
            <w:pPr>
              <w:pStyle w:val="TAC"/>
              <w:rPr>
                <w:rFonts w:cs="v5.0.0"/>
              </w:rPr>
            </w:pPr>
            <w:r w:rsidRPr="00A1115A">
              <w:rPr>
                <w:rFonts w:cs="v5.0.0"/>
              </w:rPr>
              <w:t>%</w:t>
            </w:r>
          </w:p>
        </w:tc>
        <w:tc>
          <w:tcPr>
            <w:tcW w:w="2406" w:type="dxa"/>
          </w:tcPr>
          <w:p w14:paraId="5CE691A9" w14:textId="77777777" w:rsidR="00D61085" w:rsidRPr="00A1115A" w:rsidRDefault="00D61085" w:rsidP="00EE1C56">
            <w:pPr>
              <w:pStyle w:val="TAC"/>
              <w:rPr>
                <w:rFonts w:cs="v5.0.0"/>
              </w:rPr>
            </w:pPr>
            <w:r w:rsidRPr="00A1115A">
              <w:rPr>
                <w:rFonts w:cs="v5.0.0" w:hint="eastAsia"/>
                <w:lang w:eastAsia="zh-CN"/>
              </w:rPr>
              <w:t>8</w:t>
            </w:r>
          </w:p>
        </w:tc>
      </w:tr>
      <w:tr w:rsidR="00D61085" w:rsidRPr="00A1115A" w14:paraId="4116031A" w14:textId="77777777" w:rsidTr="00EE1C56">
        <w:trPr>
          <w:trHeight w:val="187"/>
          <w:jc w:val="center"/>
        </w:trPr>
        <w:tc>
          <w:tcPr>
            <w:tcW w:w="3256" w:type="dxa"/>
          </w:tcPr>
          <w:p w14:paraId="7EBD80A5" w14:textId="77777777" w:rsidR="00D61085" w:rsidRPr="00A1115A" w:rsidRDefault="00D61085" w:rsidP="00EE1C56">
            <w:pPr>
              <w:pStyle w:val="TAC"/>
              <w:rPr>
                <w:lang w:eastAsia="zh-CN"/>
              </w:rPr>
            </w:pPr>
            <w:r w:rsidRPr="00A1115A">
              <w:rPr>
                <w:lang w:eastAsia="zh-CN"/>
              </w:rPr>
              <w:t>256 QAM</w:t>
            </w:r>
          </w:p>
        </w:tc>
        <w:tc>
          <w:tcPr>
            <w:tcW w:w="1135" w:type="dxa"/>
          </w:tcPr>
          <w:p w14:paraId="46FD2ADC" w14:textId="77777777" w:rsidR="00D61085" w:rsidRPr="00A1115A" w:rsidRDefault="00D61085" w:rsidP="00EE1C56">
            <w:pPr>
              <w:pStyle w:val="TAC"/>
              <w:rPr>
                <w:rFonts w:cs="v5.0.0"/>
              </w:rPr>
            </w:pPr>
            <w:r w:rsidRPr="00A1115A">
              <w:rPr>
                <w:rFonts w:cs="v5.0.0"/>
              </w:rPr>
              <w:t>%</w:t>
            </w:r>
          </w:p>
        </w:tc>
        <w:tc>
          <w:tcPr>
            <w:tcW w:w="2406" w:type="dxa"/>
          </w:tcPr>
          <w:p w14:paraId="79620991" w14:textId="77777777" w:rsidR="00D61085" w:rsidRPr="00A1115A" w:rsidRDefault="00D61085" w:rsidP="00EE1C56">
            <w:pPr>
              <w:pStyle w:val="TAC"/>
              <w:rPr>
                <w:rFonts w:cs="v5.0.0"/>
                <w:lang w:eastAsia="zh-CN"/>
              </w:rPr>
            </w:pPr>
            <w:r w:rsidRPr="00A1115A">
              <w:rPr>
                <w:rFonts w:cs="v5.0.0"/>
                <w:lang w:eastAsia="zh-CN"/>
              </w:rPr>
              <w:t>3.5</w:t>
            </w:r>
          </w:p>
        </w:tc>
      </w:tr>
    </w:tbl>
    <w:p w14:paraId="0481C701" w14:textId="77777777" w:rsidR="00D61085" w:rsidRPr="00A1115A" w:rsidRDefault="00D61085" w:rsidP="00D61085">
      <w:pPr>
        <w:rPr>
          <w:lang w:eastAsia="zh-CN"/>
        </w:rPr>
      </w:pPr>
    </w:p>
    <w:p w14:paraId="0B65DB34" w14:textId="28AC2923" w:rsidR="007643C3" w:rsidRDefault="00B32191" w:rsidP="00733DFC">
      <w:pPr>
        <w:pStyle w:val="BodyText"/>
        <w:rPr>
          <w:lang w:eastAsia="ja-JP"/>
        </w:rPr>
      </w:pPr>
      <w:r>
        <w:rPr>
          <w:lang w:eastAsia="ja-JP"/>
        </w:rPr>
        <w:t>Even though this table specifies FR1 UE behavior</w:t>
      </w:r>
      <w:r w:rsidR="003156F5">
        <w:rPr>
          <w:lang w:eastAsia="ja-JP"/>
        </w:rPr>
        <w:t>,</w:t>
      </w:r>
      <w:r>
        <w:rPr>
          <w:lang w:eastAsia="ja-JP"/>
        </w:rPr>
        <w:t xml:space="preserve"> there is no reason the 256 QAM value can’t be re-used</w:t>
      </w:r>
      <w:r w:rsidR="007643C3">
        <w:rPr>
          <w:lang w:eastAsia="ja-JP"/>
        </w:rPr>
        <w:t xml:space="preserve"> </w:t>
      </w:r>
      <w:r w:rsidR="00970BB6">
        <w:rPr>
          <w:lang w:eastAsia="ja-JP"/>
        </w:rPr>
        <w:t xml:space="preserve">for FR2 </w:t>
      </w:r>
      <w:r w:rsidR="007643C3">
        <w:rPr>
          <w:lang w:eastAsia="ja-JP"/>
        </w:rPr>
        <w:t xml:space="preserve">in </w:t>
      </w:r>
      <w:r w:rsidR="00970BB6" w:rsidRPr="00970BB6">
        <w:rPr>
          <w:lang w:eastAsia="ja-JP"/>
        </w:rPr>
        <w:t>Table 6.4.2.1-1</w:t>
      </w:r>
      <w:r w:rsidR="00970BB6">
        <w:rPr>
          <w:lang w:eastAsia="ja-JP"/>
        </w:rPr>
        <w:t xml:space="preserve"> in </w:t>
      </w:r>
      <w:r w:rsidR="007643C3">
        <w:rPr>
          <w:lang w:eastAsia="ja-JP"/>
        </w:rPr>
        <w:t xml:space="preserve">TS 38.101-2 </w:t>
      </w:r>
      <w:r w:rsidR="006C6D58">
        <w:rPr>
          <w:lang w:eastAsia="ja-JP"/>
        </w:rPr>
        <w:fldChar w:fldCharType="begin"/>
      </w:r>
      <w:r w:rsidR="006C6D58">
        <w:rPr>
          <w:lang w:eastAsia="ja-JP"/>
        </w:rPr>
        <w:instrText xml:space="preserve"> REF _Ref110606479 \r \h </w:instrText>
      </w:r>
      <w:r w:rsidR="006C6D58">
        <w:rPr>
          <w:lang w:eastAsia="ja-JP"/>
        </w:rPr>
      </w:r>
      <w:r w:rsidR="006C6D58">
        <w:rPr>
          <w:lang w:eastAsia="ja-JP"/>
        </w:rPr>
        <w:fldChar w:fldCharType="separate"/>
      </w:r>
      <w:r w:rsidR="00DB4FDC">
        <w:rPr>
          <w:lang w:eastAsia="ja-JP"/>
        </w:rPr>
        <w:t>[5]</w:t>
      </w:r>
      <w:r w:rsidR="006C6D58">
        <w:rPr>
          <w:lang w:eastAsia="ja-JP"/>
        </w:rPr>
        <w:fldChar w:fldCharType="end"/>
      </w:r>
      <w:r>
        <w:rPr>
          <w:lang w:eastAsia="ja-JP"/>
        </w:rPr>
        <w:t>.</w:t>
      </w:r>
    </w:p>
    <w:p w14:paraId="207B5446" w14:textId="662FEAED" w:rsidR="00D61085" w:rsidRDefault="00CC6317" w:rsidP="00733DFC">
      <w:pPr>
        <w:pStyle w:val="BodyText"/>
        <w:rPr>
          <w:lang w:eastAsia="ja-JP"/>
        </w:rPr>
      </w:pPr>
      <w:r>
        <w:rPr>
          <w:lang w:eastAsia="ja-JP"/>
        </w:rPr>
        <w:t>N</w:t>
      </w:r>
      <w:r w:rsidR="00AC2F7C">
        <w:rPr>
          <w:lang w:eastAsia="ja-JP"/>
        </w:rPr>
        <w:t>ote that the simulated value is somewhat larger than 3.5 %</w:t>
      </w:r>
      <w:r w:rsidR="006716C1">
        <w:rPr>
          <w:lang w:eastAsia="ja-JP"/>
        </w:rPr>
        <w:t>.</w:t>
      </w:r>
      <w:r w:rsidR="00C64E6C">
        <w:rPr>
          <w:lang w:eastAsia="ja-JP"/>
        </w:rPr>
        <w:t xml:space="preserve"> On one hand, the EVM performances can be improved if a lower phase noise can be achived th</w:t>
      </w:r>
      <w:r w:rsidR="00DC5480" w:rsidRPr="003D6BC6">
        <w:rPr>
          <w:lang w:eastAsia="ja-JP"/>
        </w:rPr>
        <w:t>a</w:t>
      </w:r>
      <w:r w:rsidR="00C64E6C">
        <w:rPr>
          <w:lang w:eastAsia="ja-JP"/>
        </w:rPr>
        <w:t xml:space="preserve">n in the proposed model. </w:t>
      </w:r>
      <w:r w:rsidR="00DC5480" w:rsidRPr="00DC5480">
        <w:rPr>
          <w:lang w:eastAsia="ja-JP"/>
        </w:rPr>
        <w:t>A</w:t>
      </w:r>
      <w:r w:rsidR="00DC5480" w:rsidRPr="003D6BC6">
        <w:rPr>
          <w:lang w:eastAsia="ja-JP"/>
        </w:rPr>
        <w:t>s</w:t>
      </w:r>
      <w:r w:rsidR="00DC5480">
        <w:rPr>
          <w:lang w:eastAsia="ja-JP"/>
        </w:rPr>
        <w:t xml:space="preserve"> discussed previously</w:t>
      </w:r>
      <w:r w:rsidR="00001CDF">
        <w:rPr>
          <w:lang w:eastAsia="ja-JP"/>
        </w:rPr>
        <w:t xml:space="preserve"> </w:t>
      </w:r>
      <w:r w:rsidR="00001CDF" w:rsidRPr="003D6BC6">
        <w:rPr>
          <w:lang w:eastAsia="ja-JP"/>
        </w:rPr>
        <w:t>t</w:t>
      </w:r>
      <w:r w:rsidR="00C64E6C">
        <w:rPr>
          <w:lang w:eastAsia="ja-JP"/>
        </w:rPr>
        <w:t xml:space="preserve">his </w:t>
      </w:r>
      <w:r w:rsidR="005C6FA2" w:rsidRPr="003D6BC6">
        <w:rPr>
          <w:lang w:eastAsia="ja-JP"/>
        </w:rPr>
        <w:t>is</w:t>
      </w:r>
      <w:r w:rsidR="00C64E6C">
        <w:rPr>
          <w:lang w:eastAsia="ja-JP"/>
        </w:rPr>
        <w:t xml:space="preserve"> feasible for PC1/2/5 considering </w:t>
      </w:r>
      <w:r w:rsidR="006D404F" w:rsidRPr="003D6BC6">
        <w:rPr>
          <w:lang w:eastAsia="ja-JP"/>
        </w:rPr>
        <w:t>t</w:t>
      </w:r>
      <w:r w:rsidR="006D404F">
        <w:rPr>
          <w:lang w:eastAsia="ja-JP"/>
        </w:rPr>
        <w:t xml:space="preserve">he </w:t>
      </w:r>
      <w:r w:rsidR="00C64E6C">
        <w:rPr>
          <w:lang w:eastAsia="ja-JP"/>
        </w:rPr>
        <w:t xml:space="preserve">better RF components </w:t>
      </w:r>
      <w:r w:rsidR="00001CDF" w:rsidRPr="003D6BC6">
        <w:rPr>
          <w:lang w:eastAsia="ja-JP"/>
        </w:rPr>
        <w:t>an</w:t>
      </w:r>
      <w:r w:rsidR="00001CDF">
        <w:rPr>
          <w:lang w:eastAsia="ja-JP"/>
        </w:rPr>
        <w:t>d possibility for higher current consumption</w:t>
      </w:r>
      <w:r w:rsidR="006D404F">
        <w:rPr>
          <w:lang w:eastAsia="ja-JP"/>
        </w:rPr>
        <w:t xml:space="preserve"> for </w:t>
      </w:r>
      <w:r w:rsidR="003D6BC6">
        <w:rPr>
          <w:lang w:eastAsia="ja-JP"/>
        </w:rPr>
        <w:t>those devices</w:t>
      </w:r>
      <w:r w:rsidR="00C64E6C">
        <w:rPr>
          <w:lang w:eastAsia="ja-JP"/>
        </w:rPr>
        <w:t xml:space="preserve">. On the other hand, the EVM performance can also be </w:t>
      </w:r>
      <w:r w:rsidR="006B6671">
        <w:rPr>
          <w:lang w:eastAsia="ja-JP"/>
        </w:rPr>
        <w:t>improved without extra RF hardware cost but more delicatecd Inter Carrier Interference (ICI) compensation technologies.</w:t>
      </w:r>
      <w:r w:rsidR="00C64E6C">
        <w:rPr>
          <w:lang w:eastAsia="ja-JP"/>
        </w:rPr>
        <w:t xml:space="preserve"> </w:t>
      </w:r>
      <w:r w:rsidR="00180869">
        <w:rPr>
          <w:lang w:eastAsia="ja-JP"/>
        </w:rPr>
        <w:t xml:space="preserve"> therefore, </w:t>
      </w:r>
      <w:r w:rsidR="00F547D5">
        <w:rPr>
          <w:lang w:eastAsia="ja-JP"/>
        </w:rPr>
        <w:t xml:space="preserve">it is </w:t>
      </w:r>
      <w:r w:rsidR="006B6671">
        <w:rPr>
          <w:lang w:eastAsia="ja-JP"/>
        </w:rPr>
        <w:t xml:space="preserve">also </w:t>
      </w:r>
      <w:r w:rsidR="00F547D5">
        <w:rPr>
          <w:lang w:eastAsia="ja-JP"/>
        </w:rPr>
        <w:t>suggested that RAN4 look</w:t>
      </w:r>
      <w:r w:rsidR="00AC2F7C">
        <w:rPr>
          <w:lang w:eastAsia="ja-JP"/>
        </w:rPr>
        <w:t>s</w:t>
      </w:r>
      <w:r w:rsidR="00F547D5">
        <w:rPr>
          <w:lang w:eastAsia="ja-JP"/>
        </w:rPr>
        <w:t xml:space="preserve"> into some compensation for </w:t>
      </w:r>
      <w:r w:rsidR="006B6671">
        <w:rPr>
          <w:lang w:eastAsia="ja-JP"/>
        </w:rPr>
        <w:t>ICI</w:t>
      </w:r>
      <w:r w:rsidR="0085161A">
        <w:rPr>
          <w:lang w:eastAsia="ja-JP"/>
        </w:rPr>
        <w:t xml:space="preserve">. </w:t>
      </w:r>
    </w:p>
    <w:p w14:paraId="358B64D4" w14:textId="3FD964F1" w:rsidR="00852972" w:rsidRDefault="00852972" w:rsidP="00787B36">
      <w:pPr>
        <w:pStyle w:val="Caption"/>
        <w:spacing w:after="120"/>
        <w:ind w:left="1418" w:hanging="1418"/>
        <w:rPr>
          <w:lang w:eastAsia="ja-JP"/>
        </w:rPr>
      </w:pPr>
      <w:bookmarkStart w:id="6" w:name="_Ref95583335"/>
      <w:bookmarkStart w:id="7" w:name="_Ref110615724"/>
      <w:r>
        <w:t xml:space="preserve">Observation </w:t>
      </w:r>
      <w:r>
        <w:fldChar w:fldCharType="begin"/>
      </w:r>
      <w:r>
        <w:instrText xml:space="preserve"> SEQ Observation \* ARABIC </w:instrText>
      </w:r>
      <w:r>
        <w:fldChar w:fldCharType="separate"/>
      </w:r>
      <w:r w:rsidR="00DB4FDC">
        <w:rPr>
          <w:noProof/>
        </w:rPr>
        <w:t>2</w:t>
      </w:r>
      <w:r>
        <w:fldChar w:fldCharType="end"/>
      </w:r>
      <w:r>
        <w:tab/>
      </w:r>
      <w:bookmarkEnd w:id="6"/>
      <w:r w:rsidR="006B6671">
        <w:t xml:space="preserve">High performance RF components or </w:t>
      </w:r>
      <w:r w:rsidR="0022508A">
        <w:t>C</w:t>
      </w:r>
      <w:r w:rsidR="005F3AFC" w:rsidRPr="005F3AFC">
        <w:t>ompensation for Inter Carrier Interference (ICI)</w:t>
      </w:r>
      <w:r w:rsidR="0022508A">
        <w:t xml:space="preserve"> </w:t>
      </w:r>
      <w:r w:rsidR="00787B36">
        <w:t xml:space="preserve">would </w:t>
      </w:r>
      <w:r w:rsidR="008F3481">
        <w:t xml:space="preserve">possibly </w:t>
      </w:r>
      <w:r w:rsidR="00787B36">
        <w:t>be needed to reach an average EVM level of 3.5 % for 256 QAM</w:t>
      </w:r>
      <w:r w:rsidR="006B6671">
        <w:t xml:space="preserve"> in FR2-1</w:t>
      </w:r>
      <w:r w:rsidR="00787B36">
        <w:t>.</w:t>
      </w:r>
      <w:bookmarkEnd w:id="7"/>
    </w:p>
    <w:p w14:paraId="66EB182A" w14:textId="110B63AB" w:rsidR="00C24647" w:rsidRPr="00AB0F10" w:rsidRDefault="00AB0F10" w:rsidP="00AB0F10">
      <w:pPr>
        <w:pStyle w:val="Heading2"/>
        <w:rPr>
          <w:lang w:eastAsia="zh-CN"/>
        </w:rPr>
      </w:pPr>
      <w:bookmarkStart w:id="8" w:name="_Ref95492320"/>
      <w:r w:rsidRPr="00AB0F10">
        <w:rPr>
          <w:lang w:eastAsia="zh-CN"/>
        </w:rPr>
        <w:t xml:space="preserve">Spectral efficiency of 256-QAM in FR2-1 considering impact of </w:t>
      </w:r>
      <w:bookmarkEnd w:id="8"/>
      <w:r w:rsidR="00A003B6">
        <w:rPr>
          <w:lang w:eastAsia="zh-CN"/>
        </w:rPr>
        <w:t>phase noise</w:t>
      </w:r>
    </w:p>
    <w:p w14:paraId="06DFE965" w14:textId="346015FD" w:rsidR="006B2AD4" w:rsidRDefault="006B2AD4" w:rsidP="00B349C7">
      <w:pPr>
        <w:spacing w:after="60"/>
        <w:rPr>
          <w:lang w:eastAsia="ja-JP"/>
        </w:rPr>
      </w:pPr>
      <w:r w:rsidRPr="006B2AD4">
        <w:rPr>
          <w:lang w:eastAsia="ja-JP"/>
        </w:rPr>
        <w:t xml:space="preserve">To address </w:t>
      </w:r>
      <w:r w:rsidR="0089252E">
        <w:rPr>
          <w:lang w:eastAsia="ja-JP"/>
        </w:rPr>
        <w:t xml:space="preserve">whether </w:t>
      </w:r>
      <w:r w:rsidR="0089252E" w:rsidRPr="0089252E">
        <w:rPr>
          <w:lang w:eastAsia="ja-JP"/>
        </w:rPr>
        <w:t xml:space="preserve">256-QAM </w:t>
      </w:r>
      <w:r w:rsidR="00737516">
        <w:rPr>
          <w:lang w:eastAsia="ja-JP"/>
        </w:rPr>
        <w:t xml:space="preserve">will work </w:t>
      </w:r>
      <w:r w:rsidR="0089252E" w:rsidRPr="0089252E">
        <w:rPr>
          <w:lang w:eastAsia="ja-JP"/>
        </w:rPr>
        <w:t>in FR2-1</w:t>
      </w:r>
      <w:r w:rsidR="006B6671">
        <w:rPr>
          <w:lang w:eastAsia="ja-JP"/>
        </w:rPr>
        <w:t xml:space="preserve"> and demonstrate its performance gain</w:t>
      </w:r>
      <w:r w:rsidRPr="006B2AD4">
        <w:rPr>
          <w:lang w:eastAsia="ja-JP"/>
        </w:rPr>
        <w:t xml:space="preserve">, we look at the spectral efficiency of an AWGN channel with QAM-modulated symbols, including the impact of </w:t>
      </w:r>
      <w:r w:rsidR="00A003B6">
        <w:rPr>
          <w:lang w:eastAsia="ja-JP"/>
        </w:rPr>
        <w:t>phase noise (</w:t>
      </w:r>
      <w:r w:rsidRPr="006B2AD4">
        <w:rPr>
          <w:lang w:eastAsia="ja-JP"/>
        </w:rPr>
        <w:t>PN</w:t>
      </w:r>
      <w:r w:rsidR="00A003B6">
        <w:rPr>
          <w:lang w:eastAsia="ja-JP"/>
        </w:rPr>
        <w:t>)</w:t>
      </w:r>
      <w:r w:rsidRPr="006B2AD4">
        <w:rPr>
          <w:lang w:eastAsia="ja-JP"/>
        </w:rPr>
        <w:t>. The spectral efficiency gives us an upper limit to the system’s throughput.</w:t>
      </w:r>
    </w:p>
    <w:p w14:paraId="65384979" w14:textId="2D30E2BA" w:rsidR="00310A9B" w:rsidRPr="006B2AD4" w:rsidRDefault="00310A9B" w:rsidP="00B349C7">
      <w:pPr>
        <w:spacing w:after="60"/>
        <w:rPr>
          <w:lang w:eastAsia="ja-JP"/>
        </w:rPr>
      </w:pPr>
      <w:r>
        <w:rPr>
          <w:lang w:eastAsia="ja-JP"/>
        </w:rPr>
        <w:t>We use the set up</w:t>
      </w:r>
    </w:p>
    <w:p w14:paraId="3CD1C7E6" w14:textId="1E1749EA" w:rsidR="00E04B8C" w:rsidRDefault="00D36D12" w:rsidP="00B349C7">
      <w:pPr>
        <w:spacing w:after="60"/>
        <w:rPr>
          <w:lang w:eastAsia="ja-JP"/>
        </w:rPr>
      </w:pPr>
      <w:r>
        <w:rPr>
          <w:lang w:eastAsia="ja-JP"/>
        </w:rPr>
        <w:lastRenderedPageBreak/>
        <w:t>T</w:t>
      </w:r>
      <w:r w:rsidR="006B2AD4" w:rsidRPr="006B2AD4">
        <w:rPr>
          <w:lang w:eastAsia="ja-JP"/>
        </w:rPr>
        <w:t xml:space="preserve">he Ex-2 PN model in TR 38.803 </w:t>
      </w:r>
      <w:r w:rsidR="00E65E7F">
        <w:rPr>
          <w:lang w:eastAsia="ja-JP"/>
        </w:rPr>
        <w:fldChar w:fldCharType="begin"/>
      </w:r>
      <w:r w:rsidR="00E65E7F">
        <w:rPr>
          <w:lang w:eastAsia="ja-JP"/>
        </w:rPr>
        <w:instrText xml:space="preserve"> REF _Ref110594894 \r \h </w:instrText>
      </w:r>
      <w:r w:rsidR="00E65E7F">
        <w:rPr>
          <w:lang w:eastAsia="ja-JP"/>
        </w:rPr>
      </w:r>
      <w:r w:rsidR="00E65E7F">
        <w:rPr>
          <w:lang w:eastAsia="ja-JP"/>
        </w:rPr>
        <w:fldChar w:fldCharType="separate"/>
      </w:r>
      <w:r w:rsidR="00DB4FDC">
        <w:rPr>
          <w:lang w:eastAsia="ja-JP"/>
        </w:rPr>
        <w:t>[2]</w:t>
      </w:r>
      <w:r w:rsidR="00E65E7F">
        <w:rPr>
          <w:lang w:eastAsia="ja-JP"/>
        </w:rPr>
        <w:fldChar w:fldCharType="end"/>
      </w:r>
      <w:r w:rsidR="00E65E7F">
        <w:rPr>
          <w:lang w:eastAsia="ja-JP"/>
        </w:rPr>
        <w:t xml:space="preserve"> </w:t>
      </w:r>
      <w:r w:rsidR="00B30836">
        <w:rPr>
          <w:lang w:eastAsia="ja-JP"/>
        </w:rPr>
        <w:t xml:space="preserve">is selected </w:t>
      </w:r>
      <w:r w:rsidR="009E1780">
        <w:rPr>
          <w:lang w:eastAsia="ja-JP"/>
        </w:rPr>
        <w:t xml:space="preserve">to </w:t>
      </w:r>
      <w:r w:rsidR="006B2AD4" w:rsidRPr="006B2AD4">
        <w:rPr>
          <w:lang w:eastAsia="ja-JP"/>
        </w:rPr>
        <w:t xml:space="preserve">differentiate between PN at the UE and PN at the BS. Further, we assume that </w:t>
      </w:r>
      <w:r w:rsidR="002F3DEF">
        <w:rPr>
          <w:lang w:eastAsia="ja-JP"/>
        </w:rPr>
        <w:t xml:space="preserve">Common Phase Error </w:t>
      </w:r>
      <w:r w:rsidR="00B06E18">
        <w:rPr>
          <w:lang w:eastAsia="ja-JP"/>
        </w:rPr>
        <w:t>(</w:t>
      </w:r>
      <w:r w:rsidR="006B2AD4" w:rsidRPr="006B2AD4">
        <w:rPr>
          <w:lang w:eastAsia="ja-JP"/>
        </w:rPr>
        <w:t>CPE</w:t>
      </w:r>
      <w:r w:rsidR="00B06E18">
        <w:rPr>
          <w:lang w:eastAsia="ja-JP"/>
        </w:rPr>
        <w:t>)</w:t>
      </w:r>
      <w:r w:rsidR="006B2AD4" w:rsidRPr="006B2AD4">
        <w:rPr>
          <w:lang w:eastAsia="ja-JP"/>
        </w:rPr>
        <w:t xml:space="preserve"> is </w:t>
      </w:r>
      <w:r w:rsidR="00BE5341" w:rsidRPr="006B2AD4">
        <w:rPr>
          <w:lang w:eastAsia="ja-JP"/>
        </w:rPr>
        <w:t>compensated but</w:t>
      </w:r>
      <w:r w:rsidR="006B2AD4" w:rsidRPr="006B2AD4">
        <w:rPr>
          <w:lang w:eastAsia="ja-JP"/>
        </w:rPr>
        <w:t xml:space="preserve"> </w:t>
      </w:r>
      <w:r w:rsidR="00DD2674" w:rsidRPr="00DD2674">
        <w:rPr>
          <w:lang w:eastAsia="ja-JP"/>
        </w:rPr>
        <w:t xml:space="preserve">Inter Carrier Interference </w:t>
      </w:r>
      <w:r w:rsidR="00DD2674">
        <w:rPr>
          <w:lang w:eastAsia="ja-JP"/>
        </w:rPr>
        <w:t>(</w:t>
      </w:r>
      <w:r w:rsidR="006B2AD4" w:rsidRPr="006B2AD4">
        <w:rPr>
          <w:lang w:eastAsia="ja-JP"/>
        </w:rPr>
        <w:t>ICI</w:t>
      </w:r>
      <w:r w:rsidR="00DD2674">
        <w:rPr>
          <w:lang w:eastAsia="ja-JP"/>
        </w:rPr>
        <w:t>)</w:t>
      </w:r>
      <w:r w:rsidR="006B2AD4" w:rsidRPr="006B2AD4">
        <w:rPr>
          <w:lang w:eastAsia="ja-JP"/>
        </w:rPr>
        <w:t xml:space="preserve"> is not</w:t>
      </w:r>
      <w:r w:rsidR="00DD2674">
        <w:rPr>
          <w:lang w:eastAsia="ja-JP"/>
        </w:rPr>
        <w:t>.</w:t>
      </w:r>
      <w:r w:rsidR="00E04B8C">
        <w:rPr>
          <w:lang w:eastAsia="ja-JP"/>
        </w:rPr>
        <w:t xml:space="preserve"> </w:t>
      </w:r>
    </w:p>
    <w:p w14:paraId="01F724F3" w14:textId="720EBEDF" w:rsidR="00E04B8C" w:rsidRPr="00E04B8C" w:rsidRDefault="00E04B8C" w:rsidP="00B349C7">
      <w:pPr>
        <w:spacing w:after="60"/>
        <w:rPr>
          <w:lang w:eastAsia="ja-JP"/>
        </w:rPr>
      </w:pPr>
      <w:r w:rsidRPr="00E04B8C">
        <w:rPr>
          <w:lang w:eastAsia="ja-JP"/>
        </w:rPr>
        <w:t>To analyze the impact of PN, we treat the EVM arising from PN as receiver noise.</w:t>
      </w:r>
      <w:r w:rsidR="00B349C7">
        <w:rPr>
          <w:lang w:eastAsia="ja-JP"/>
        </w:rPr>
        <w:t xml:space="preserve"> </w:t>
      </w:r>
      <w:r w:rsidRPr="00E04B8C">
        <w:rPr>
          <w:lang w:eastAsia="ja-JP"/>
        </w:rPr>
        <w:t>From our previous discussion,</w:t>
      </w:r>
    </w:p>
    <w:p w14:paraId="0151416B" w14:textId="52CC26C4" w:rsidR="00E04B8C" w:rsidRPr="00E04B8C" w:rsidRDefault="00E04B8C" w:rsidP="00E04B8C">
      <w:pPr>
        <w:rPr>
          <w:lang w:eastAsia="ja-JP"/>
        </w:rPr>
      </w:pPr>
      <m:oMathPara>
        <m:oMathParaPr>
          <m:jc m:val="centerGroup"/>
        </m:oMathParaPr>
        <m:oMath>
          <m:r>
            <m:rPr>
              <m:sty m:val="p"/>
            </m:rPr>
            <w:rPr>
              <w:rFonts w:ascii="Cambria Math" w:hAnsi="Cambria Math"/>
              <w:lang w:val="sv-SE" w:eastAsia="ja-JP"/>
            </w:rPr>
            <m:t>EVM</m:t>
          </m:r>
          <m:r>
            <w:rPr>
              <w:rFonts w:ascii="Cambria Math" w:hAnsi="Cambria Math"/>
              <w:lang w:val="sv-SE" w:eastAsia="ja-JP"/>
            </w:rPr>
            <m:t>=</m:t>
          </m:r>
          <m:f>
            <m:fPr>
              <m:ctrlPr>
                <w:rPr>
                  <w:rFonts w:ascii="Cambria Math" w:hAnsi="Cambria Math"/>
                  <w:i/>
                  <w:iCs/>
                  <w:lang w:val="sv-SE" w:eastAsia="ja-JP"/>
                </w:rPr>
              </m:ctrlPr>
            </m:fPr>
            <m:num>
              <m:r>
                <m:rPr>
                  <m:sty m:val="p"/>
                </m:rPr>
                <w:rPr>
                  <w:rFonts w:ascii="Cambria Math" w:hAnsi="Cambria Math"/>
                  <w:lang w:val="sv-SE" w:eastAsia="ja-JP"/>
                </w:rPr>
                <m:t>RMS of error</m:t>
              </m:r>
            </m:num>
            <m:den>
              <m:r>
                <m:rPr>
                  <m:sty m:val="p"/>
                </m:rPr>
                <w:rPr>
                  <w:rFonts w:ascii="Cambria Math" w:hAnsi="Cambria Math"/>
                  <w:lang w:val="sv-SE" w:eastAsia="ja-JP"/>
                </w:rPr>
                <m:t>RMS of original symbols</m:t>
              </m:r>
            </m:den>
          </m:f>
          <m:r>
            <w:rPr>
              <w:rFonts w:ascii="Cambria Math" w:hAnsi="Cambria Math"/>
              <w:lang w:val="sv-SE" w:eastAsia="ja-JP"/>
            </w:rPr>
            <m:t>=</m:t>
          </m:r>
          <m:f>
            <m:fPr>
              <m:ctrlPr>
                <w:rPr>
                  <w:rFonts w:ascii="Cambria Math" w:hAnsi="Cambria Math"/>
                  <w:i/>
                  <w:iCs/>
                  <w:lang w:val="sv-SE" w:eastAsia="ja-JP"/>
                </w:rPr>
              </m:ctrlPr>
            </m:fPr>
            <m:num>
              <m:r>
                <w:rPr>
                  <w:rFonts w:ascii="Cambria Math" w:hAnsi="Cambria Math"/>
                  <w:lang w:val="sv-SE" w:eastAsia="ja-JP"/>
                </w:rPr>
                <m:t>E</m:t>
              </m:r>
              <m:d>
                <m:dPr>
                  <m:begChr m:val="["/>
                  <m:endChr m:val="]"/>
                  <m:ctrlPr>
                    <w:rPr>
                      <w:rFonts w:ascii="Cambria Math" w:hAnsi="Cambria Math"/>
                      <w:i/>
                      <w:iCs/>
                      <w:lang w:val="sv-SE" w:eastAsia="ja-JP"/>
                    </w:rPr>
                  </m:ctrlPr>
                </m:dPr>
                <m:e>
                  <m:sSup>
                    <m:sSupPr>
                      <m:ctrlPr>
                        <w:rPr>
                          <w:rFonts w:ascii="Cambria Math" w:hAnsi="Cambria Math"/>
                          <w:i/>
                          <w:iCs/>
                          <w:lang w:val="sv-SE" w:eastAsia="ja-JP"/>
                        </w:rPr>
                      </m:ctrlPr>
                    </m:sSupPr>
                    <m:e>
                      <m:d>
                        <m:dPr>
                          <m:begChr m:val="|"/>
                          <m:endChr m:val="|"/>
                          <m:ctrlPr>
                            <w:rPr>
                              <w:rFonts w:ascii="Cambria Math" w:hAnsi="Cambria Math"/>
                              <w:i/>
                              <w:iCs/>
                              <w:lang w:val="sv-SE" w:eastAsia="ja-JP"/>
                            </w:rPr>
                          </m:ctrlPr>
                        </m:dPr>
                        <m:e>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val="sv-SE" w:eastAsia="ja-JP"/>
                                </w:rPr>
                                <m:t>BB</m:t>
                              </m:r>
                            </m:sub>
                          </m:sSub>
                          <m:d>
                            <m:dPr>
                              <m:ctrlPr>
                                <w:rPr>
                                  <w:rFonts w:ascii="Cambria Math" w:hAnsi="Cambria Math"/>
                                  <w:i/>
                                  <w:iCs/>
                                  <w:lang w:val="sv-SE" w:eastAsia="ja-JP"/>
                                </w:rPr>
                              </m:ctrlPr>
                            </m:dPr>
                            <m:e>
                              <m:r>
                                <w:rPr>
                                  <w:rFonts w:ascii="Cambria Math" w:hAnsi="Cambria Math"/>
                                  <w:lang w:val="sv-SE" w:eastAsia="ja-JP"/>
                                </w:rPr>
                                <m:t>t</m:t>
                              </m:r>
                            </m:e>
                          </m:d>
                          <m:r>
                            <w:rPr>
                              <w:rFonts w:ascii="Cambria Math" w:hAnsi="Cambria Math"/>
                              <w:lang w:val="sv-SE" w:eastAsia="ja-JP"/>
                            </w:rPr>
                            <m:t>-</m:t>
                          </m:r>
                          <m:sSub>
                            <m:sSubPr>
                              <m:ctrlPr>
                                <w:rPr>
                                  <w:rFonts w:ascii="Cambria Math" w:hAnsi="Cambria Math"/>
                                  <w:i/>
                                  <w:iCs/>
                                  <w:lang w:val="sv-SE" w:eastAsia="ja-JP"/>
                                </w:rPr>
                              </m:ctrlPr>
                            </m:sSubPr>
                            <m:e>
                              <m:sSup>
                                <m:sSupPr>
                                  <m:ctrlPr>
                                    <w:rPr>
                                      <w:rFonts w:ascii="Cambria Math" w:hAnsi="Cambria Math"/>
                                      <w:i/>
                                      <w:iCs/>
                                      <w:lang w:val="sv-SE" w:eastAsia="ja-JP"/>
                                    </w:rPr>
                                  </m:ctrlPr>
                                </m:sSupPr>
                                <m:e>
                                  <m:r>
                                    <w:rPr>
                                      <w:rFonts w:ascii="Cambria Math" w:hAnsi="Cambria Math"/>
                                      <w:lang w:val="sv-SE" w:eastAsia="ja-JP"/>
                                    </w:rPr>
                                    <m:t>x</m:t>
                                  </m:r>
                                </m:e>
                                <m:sup>
                                  <m:r>
                                    <w:rPr>
                                      <w:rFonts w:ascii="Cambria Math" w:hAnsi="Cambria Math"/>
                                      <w:lang w:val="sv-SE" w:eastAsia="ja-JP"/>
                                    </w:rPr>
                                    <m:t>'</m:t>
                                  </m:r>
                                </m:sup>
                              </m:sSup>
                            </m:e>
                            <m:sub>
                              <m:r>
                                <m:rPr>
                                  <m:sty m:val="p"/>
                                </m:rPr>
                                <w:rPr>
                                  <w:rFonts w:ascii="Cambria Math" w:hAnsi="Cambria Math"/>
                                  <w:lang w:val="sv-SE" w:eastAsia="ja-JP"/>
                                </w:rPr>
                                <m:t>BB</m:t>
                              </m:r>
                            </m:sub>
                          </m:sSub>
                          <m:d>
                            <m:dPr>
                              <m:ctrlPr>
                                <w:rPr>
                                  <w:rFonts w:ascii="Cambria Math" w:hAnsi="Cambria Math"/>
                                  <w:i/>
                                  <w:iCs/>
                                  <w:lang w:val="sv-SE" w:eastAsia="ja-JP"/>
                                </w:rPr>
                              </m:ctrlPr>
                            </m:dPr>
                            <m:e>
                              <m:r>
                                <w:rPr>
                                  <w:rFonts w:ascii="Cambria Math" w:hAnsi="Cambria Math"/>
                                  <w:lang w:val="sv-SE" w:eastAsia="ja-JP"/>
                                </w:rPr>
                                <m:t>t</m:t>
                              </m:r>
                            </m:e>
                          </m:d>
                        </m:e>
                      </m:d>
                    </m:e>
                    <m:sup>
                      <m:r>
                        <w:rPr>
                          <w:rFonts w:ascii="Cambria Math" w:hAnsi="Cambria Math"/>
                          <w:lang w:val="sv-SE" w:eastAsia="ja-JP"/>
                        </w:rPr>
                        <m:t>2</m:t>
                      </m:r>
                    </m:sup>
                  </m:sSup>
                </m:e>
              </m:d>
            </m:num>
            <m:den>
              <m:r>
                <w:rPr>
                  <w:rFonts w:ascii="Cambria Math" w:hAnsi="Cambria Math"/>
                  <w:lang w:val="sv-SE" w:eastAsia="ja-JP"/>
                </w:rPr>
                <m:t>E</m:t>
              </m:r>
              <m:d>
                <m:dPr>
                  <m:begChr m:val="["/>
                  <m:endChr m:val="]"/>
                  <m:ctrlPr>
                    <w:rPr>
                      <w:rFonts w:ascii="Cambria Math" w:hAnsi="Cambria Math"/>
                      <w:i/>
                      <w:iCs/>
                      <w:lang w:val="sv-SE" w:eastAsia="ja-JP"/>
                    </w:rPr>
                  </m:ctrlPr>
                </m:dPr>
                <m:e>
                  <m:sSup>
                    <m:sSupPr>
                      <m:ctrlPr>
                        <w:rPr>
                          <w:rFonts w:ascii="Cambria Math" w:hAnsi="Cambria Math"/>
                          <w:i/>
                          <w:iCs/>
                          <w:lang w:val="sv-SE" w:eastAsia="ja-JP"/>
                        </w:rPr>
                      </m:ctrlPr>
                    </m:sSupPr>
                    <m:e>
                      <m:d>
                        <m:dPr>
                          <m:begChr m:val="|"/>
                          <m:endChr m:val="|"/>
                          <m:ctrlPr>
                            <w:rPr>
                              <w:rFonts w:ascii="Cambria Math" w:hAnsi="Cambria Math"/>
                              <w:i/>
                              <w:iCs/>
                              <w:lang w:val="sv-SE" w:eastAsia="ja-JP"/>
                            </w:rPr>
                          </m:ctrlPr>
                        </m:dPr>
                        <m:e>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val="sv-SE" w:eastAsia="ja-JP"/>
                                </w:rPr>
                                <m:t>BB</m:t>
                              </m:r>
                            </m:sub>
                          </m:sSub>
                          <m:d>
                            <m:dPr>
                              <m:ctrlPr>
                                <w:rPr>
                                  <w:rFonts w:ascii="Cambria Math" w:hAnsi="Cambria Math"/>
                                  <w:i/>
                                  <w:iCs/>
                                  <w:lang w:val="sv-SE" w:eastAsia="ja-JP"/>
                                </w:rPr>
                              </m:ctrlPr>
                            </m:dPr>
                            <m:e>
                              <m:r>
                                <w:rPr>
                                  <w:rFonts w:ascii="Cambria Math" w:hAnsi="Cambria Math"/>
                                  <w:lang w:val="sv-SE" w:eastAsia="ja-JP"/>
                                </w:rPr>
                                <m:t>t</m:t>
                              </m:r>
                            </m:e>
                          </m:d>
                        </m:e>
                      </m:d>
                    </m:e>
                    <m:sup>
                      <m:r>
                        <w:rPr>
                          <w:rFonts w:ascii="Cambria Math" w:hAnsi="Cambria Math"/>
                          <w:lang w:val="sv-SE" w:eastAsia="ja-JP"/>
                        </w:rPr>
                        <m:t>2</m:t>
                      </m:r>
                    </m:sup>
                  </m:sSup>
                </m:e>
              </m:d>
            </m:den>
          </m:f>
          <m:r>
            <w:rPr>
              <w:rFonts w:ascii="Cambria Math" w:hAnsi="Cambria Math"/>
              <w:lang w:val="sv-SE" w:eastAsia="ja-JP"/>
            </w:rPr>
            <m:t>=</m:t>
          </m:r>
          <m:rad>
            <m:radPr>
              <m:degHide m:val="1"/>
              <m:ctrlPr>
                <w:rPr>
                  <w:rFonts w:ascii="Cambria Math" w:hAnsi="Cambria Math"/>
                  <w:i/>
                  <w:iCs/>
                  <w:lang w:val="sv-SE" w:eastAsia="ja-JP"/>
                </w:rPr>
              </m:ctrlPr>
            </m:radPr>
            <m:deg/>
            <m:e>
              <m:f>
                <m:fPr>
                  <m:ctrlPr>
                    <w:rPr>
                      <w:rFonts w:ascii="Cambria Math" w:hAnsi="Cambria Math"/>
                      <w:i/>
                      <w:iCs/>
                      <w:lang w:val="sv-SE" w:eastAsia="ja-JP"/>
                    </w:rPr>
                  </m:ctrlPr>
                </m:fPr>
                <m:num>
                  <m:sSubSup>
                    <m:sSubSupPr>
                      <m:ctrlPr>
                        <w:rPr>
                          <w:rFonts w:ascii="Cambria Math" w:hAnsi="Cambria Math"/>
                          <w:i/>
                          <w:iCs/>
                          <w:lang w:val="sv-SE" w:eastAsia="ja-JP"/>
                        </w:rPr>
                      </m:ctrlPr>
                    </m:sSubSupPr>
                    <m:e>
                      <m:r>
                        <w:rPr>
                          <w:rFonts w:ascii="Cambria Math" w:hAnsi="Cambria Math"/>
                          <w:lang w:val="sv-SE" w:eastAsia="ja-JP"/>
                        </w:rPr>
                        <m:t>σ</m:t>
                      </m:r>
                    </m:e>
                    <m:sub>
                      <m:r>
                        <w:rPr>
                          <w:rFonts w:ascii="Cambria Math" w:hAnsi="Cambria Math"/>
                          <w:lang w:val="sv-SE" w:eastAsia="ja-JP"/>
                        </w:rPr>
                        <m:t>e</m:t>
                      </m:r>
                    </m:sub>
                    <m:sup>
                      <m:r>
                        <w:rPr>
                          <w:rFonts w:ascii="Cambria Math" w:hAnsi="Cambria Math"/>
                          <w:lang w:val="sv-SE" w:eastAsia="ja-JP"/>
                        </w:rPr>
                        <m:t>2</m:t>
                      </m:r>
                    </m:sup>
                  </m:sSubSup>
                </m:num>
                <m:den>
                  <m:sSubSup>
                    <m:sSubSupPr>
                      <m:ctrlPr>
                        <w:rPr>
                          <w:rFonts w:ascii="Cambria Math" w:hAnsi="Cambria Math"/>
                          <w:i/>
                          <w:iCs/>
                          <w:lang w:val="sv-SE" w:eastAsia="ja-JP"/>
                        </w:rPr>
                      </m:ctrlPr>
                    </m:sSubSupPr>
                    <m:e>
                      <m:r>
                        <w:rPr>
                          <w:rFonts w:ascii="Cambria Math" w:hAnsi="Cambria Math"/>
                          <w:lang w:val="sv-SE" w:eastAsia="ja-JP"/>
                        </w:rPr>
                        <m:t>σ</m:t>
                      </m:r>
                    </m:e>
                    <m:sub>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val="sv-SE" w:eastAsia="ja-JP"/>
                            </w:rPr>
                            <m:t>BB</m:t>
                          </m:r>
                        </m:sub>
                      </m:sSub>
                    </m:sub>
                    <m:sup>
                      <m:r>
                        <w:rPr>
                          <w:rFonts w:ascii="Cambria Math" w:hAnsi="Cambria Math"/>
                          <w:lang w:val="sv-SE" w:eastAsia="ja-JP"/>
                        </w:rPr>
                        <m:t>2</m:t>
                      </m:r>
                    </m:sup>
                  </m:sSubSup>
                </m:den>
              </m:f>
            </m:e>
          </m:rad>
        </m:oMath>
      </m:oMathPara>
    </w:p>
    <w:p w14:paraId="25474FC3" w14:textId="3A0A7291" w:rsidR="00E04B8C" w:rsidRPr="00E04B8C" w:rsidRDefault="00E04B8C" w:rsidP="001C0CCA">
      <w:pPr>
        <w:rPr>
          <w:lang w:eastAsia="ja-JP"/>
        </w:rPr>
      </w:pPr>
      <w:r w:rsidRPr="00E04B8C">
        <w:rPr>
          <w:lang w:eastAsia="ja-JP"/>
        </w:rPr>
        <w:t xml:space="preserve">If </w:t>
      </w:r>
      <m:oMath>
        <m:r>
          <w:rPr>
            <w:rFonts w:ascii="Cambria Math" w:hAnsi="Cambria Math"/>
            <w:lang w:val="sv-SE" w:eastAsia="ja-JP"/>
          </w:rPr>
          <m:t>e</m:t>
        </m:r>
        <m:r>
          <w:rPr>
            <w:rFonts w:ascii="Cambria Math" w:hAnsi="Cambria Math"/>
            <w:lang w:eastAsia="ja-JP"/>
          </w:rPr>
          <m:t>(</m:t>
        </m:r>
        <m:r>
          <w:rPr>
            <w:rFonts w:ascii="Cambria Math" w:hAnsi="Cambria Math"/>
            <w:lang w:val="sv-SE" w:eastAsia="ja-JP"/>
          </w:rPr>
          <m:t>t</m:t>
        </m:r>
        <m:r>
          <w:rPr>
            <w:rFonts w:ascii="Cambria Math" w:hAnsi="Cambria Math"/>
            <w:lang w:eastAsia="ja-JP"/>
          </w:rPr>
          <m:t>)</m:t>
        </m:r>
      </m:oMath>
      <w:r w:rsidRPr="00E04B8C">
        <w:rPr>
          <w:lang w:eastAsia="ja-JP"/>
        </w:rPr>
        <w:t xml:space="preserve"> is </w:t>
      </w:r>
      <w:r w:rsidR="00D83CD3">
        <w:rPr>
          <w:lang w:eastAsia="ja-JP"/>
        </w:rPr>
        <w:t>Gaussian</w:t>
      </w:r>
      <w:r w:rsidRPr="00E04B8C">
        <w:rPr>
          <w:lang w:eastAsia="ja-JP"/>
        </w:rPr>
        <w:t xml:space="preserve"> and independent of </w:t>
      </w:r>
      <m:oMath>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eastAsia="ja-JP"/>
              </w:rPr>
              <m:t>BB</m:t>
            </m:r>
          </m:sub>
        </m:sSub>
        <m:r>
          <w:rPr>
            <w:rFonts w:ascii="Cambria Math" w:hAnsi="Cambria Math"/>
            <w:lang w:eastAsia="ja-JP"/>
          </w:rPr>
          <m:t>(</m:t>
        </m:r>
        <m:r>
          <w:rPr>
            <w:rFonts w:ascii="Cambria Math" w:hAnsi="Cambria Math"/>
            <w:lang w:val="sv-SE" w:eastAsia="ja-JP"/>
          </w:rPr>
          <m:t>t</m:t>
        </m:r>
        <m:r>
          <w:rPr>
            <w:rFonts w:ascii="Cambria Math" w:hAnsi="Cambria Math"/>
            <w:lang w:eastAsia="ja-JP"/>
          </w:rPr>
          <m:t>)</m:t>
        </m:r>
      </m:oMath>
      <w:r w:rsidRPr="00E04B8C">
        <w:rPr>
          <w:lang w:eastAsia="ja-JP"/>
        </w:rPr>
        <w:t xml:space="preserve">, one can write the receive </w:t>
      </w:r>
      <w:r w:rsidR="00E71853">
        <w:rPr>
          <w:lang w:eastAsia="ja-JP"/>
        </w:rPr>
        <w:t>signal</w:t>
      </w:r>
      <w:r w:rsidRPr="00E04B8C">
        <w:rPr>
          <w:lang w:eastAsia="ja-JP"/>
        </w:rPr>
        <w:t xml:space="preserve">-to-noise ratio </w:t>
      </w:r>
      <w:r w:rsidR="00E71853">
        <w:rPr>
          <w:lang w:eastAsia="ja-JP"/>
        </w:rPr>
        <w:t xml:space="preserve">(SNR) </w:t>
      </w:r>
      <w:r w:rsidRPr="00E04B8C">
        <w:rPr>
          <w:lang w:eastAsia="ja-JP"/>
        </w:rPr>
        <w:t>as</w:t>
      </w:r>
    </w:p>
    <w:p w14:paraId="3BCBA48E" w14:textId="2E368A94" w:rsidR="00E04B8C" w:rsidRPr="00E04B8C" w:rsidRDefault="00E04B8C" w:rsidP="00E04B8C">
      <w:pPr>
        <w:rPr>
          <w:lang w:eastAsia="ja-JP"/>
        </w:rPr>
      </w:pPr>
      <m:oMathPara>
        <m:oMathParaPr>
          <m:jc m:val="centerGroup"/>
        </m:oMathParaPr>
        <m:oMath>
          <m:r>
            <m:rPr>
              <m:sty m:val="p"/>
            </m:rPr>
            <w:rPr>
              <w:rFonts w:ascii="Cambria Math" w:hAnsi="Cambria Math"/>
              <w:lang w:val="sv-SE" w:eastAsia="ja-JP"/>
            </w:rPr>
            <m:t>SNR</m:t>
          </m:r>
          <m:r>
            <w:rPr>
              <w:rFonts w:ascii="Cambria Math" w:hAnsi="Cambria Math"/>
              <w:lang w:val="sv-SE" w:eastAsia="ja-JP"/>
            </w:rPr>
            <m:t>=</m:t>
          </m:r>
          <m:f>
            <m:fPr>
              <m:ctrlPr>
                <w:rPr>
                  <w:rFonts w:ascii="Cambria Math" w:hAnsi="Cambria Math"/>
                  <w:i/>
                  <w:iCs/>
                  <w:lang w:val="sv-SE" w:eastAsia="ja-JP"/>
                </w:rPr>
              </m:ctrlPr>
            </m:fPr>
            <m:num>
              <m:sSubSup>
                <m:sSubSupPr>
                  <m:ctrlPr>
                    <w:rPr>
                      <w:rFonts w:ascii="Cambria Math" w:hAnsi="Cambria Math"/>
                      <w:i/>
                      <w:iCs/>
                      <w:lang w:val="sv-SE" w:eastAsia="ja-JP"/>
                    </w:rPr>
                  </m:ctrlPr>
                </m:sSubSupPr>
                <m:e>
                  <m:r>
                    <w:rPr>
                      <w:rFonts w:ascii="Cambria Math" w:hAnsi="Cambria Math"/>
                      <w:lang w:val="sv-SE" w:eastAsia="ja-JP"/>
                    </w:rPr>
                    <m:t>σ</m:t>
                  </m:r>
                </m:e>
                <m:sub>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val="sv-SE" w:eastAsia="ja-JP"/>
                        </w:rPr>
                        <m:t>BB</m:t>
                      </m:r>
                    </m:sub>
                  </m:sSub>
                </m:sub>
                <m:sup>
                  <m:r>
                    <w:rPr>
                      <w:rFonts w:ascii="Cambria Math" w:hAnsi="Cambria Math"/>
                      <w:lang w:val="sv-SE" w:eastAsia="ja-JP"/>
                    </w:rPr>
                    <m:t>2</m:t>
                  </m:r>
                </m:sup>
              </m:sSubSup>
            </m:num>
            <m:den>
              <m:sSubSup>
                <m:sSubSupPr>
                  <m:ctrlPr>
                    <w:rPr>
                      <w:rFonts w:ascii="Cambria Math" w:hAnsi="Cambria Math"/>
                      <w:i/>
                      <w:iCs/>
                      <w:lang w:val="sv-SE" w:eastAsia="ja-JP"/>
                    </w:rPr>
                  </m:ctrlPr>
                </m:sSubSupPr>
                <m:e>
                  <m:r>
                    <w:rPr>
                      <w:rFonts w:ascii="Cambria Math" w:hAnsi="Cambria Math"/>
                      <w:lang w:val="sv-SE" w:eastAsia="ja-JP"/>
                    </w:rPr>
                    <m:t>σ</m:t>
                  </m:r>
                </m:e>
                <m:sub>
                  <m:r>
                    <w:rPr>
                      <w:rFonts w:ascii="Cambria Math" w:hAnsi="Cambria Math"/>
                      <w:lang w:val="sv-SE" w:eastAsia="ja-JP"/>
                    </w:rPr>
                    <m:t>n</m:t>
                  </m:r>
                </m:sub>
                <m:sup>
                  <m:r>
                    <w:rPr>
                      <w:rFonts w:ascii="Cambria Math" w:hAnsi="Cambria Math"/>
                      <w:lang w:val="sv-SE" w:eastAsia="ja-JP"/>
                    </w:rPr>
                    <m:t>2</m:t>
                  </m:r>
                </m:sup>
              </m:sSubSup>
              <m:r>
                <w:rPr>
                  <w:rFonts w:ascii="Cambria Math" w:hAnsi="Cambria Math"/>
                  <w:lang w:val="sv-SE" w:eastAsia="ja-JP"/>
                </w:rPr>
                <m:t>+</m:t>
              </m:r>
              <m:sSubSup>
                <m:sSubSupPr>
                  <m:ctrlPr>
                    <w:rPr>
                      <w:rFonts w:ascii="Cambria Math" w:hAnsi="Cambria Math"/>
                      <w:i/>
                      <w:iCs/>
                      <w:lang w:val="sv-SE" w:eastAsia="ja-JP"/>
                    </w:rPr>
                  </m:ctrlPr>
                </m:sSubSupPr>
                <m:e>
                  <m:r>
                    <w:rPr>
                      <w:rFonts w:ascii="Cambria Math" w:hAnsi="Cambria Math"/>
                      <w:lang w:val="sv-SE" w:eastAsia="ja-JP"/>
                    </w:rPr>
                    <m:t>σ</m:t>
                  </m:r>
                </m:e>
                <m:sub>
                  <m:r>
                    <w:rPr>
                      <w:rFonts w:ascii="Cambria Math" w:hAnsi="Cambria Math"/>
                      <w:lang w:val="sv-SE" w:eastAsia="ja-JP"/>
                    </w:rPr>
                    <m:t>e</m:t>
                  </m:r>
                </m:sub>
                <m:sup>
                  <m:r>
                    <w:rPr>
                      <w:rFonts w:ascii="Cambria Math" w:hAnsi="Cambria Math"/>
                      <w:lang w:val="sv-SE" w:eastAsia="ja-JP"/>
                    </w:rPr>
                    <m:t>2</m:t>
                  </m:r>
                </m:sup>
              </m:sSubSup>
            </m:den>
          </m:f>
          <m:r>
            <w:rPr>
              <w:rFonts w:ascii="Cambria Math" w:hAnsi="Cambria Math"/>
              <w:lang w:val="sv-SE" w:eastAsia="ja-JP"/>
            </w:rPr>
            <m:t>=</m:t>
          </m:r>
          <m:f>
            <m:fPr>
              <m:ctrlPr>
                <w:rPr>
                  <w:rFonts w:ascii="Cambria Math" w:hAnsi="Cambria Math"/>
                  <w:i/>
                  <w:iCs/>
                  <w:lang w:val="sv-SE" w:eastAsia="ja-JP"/>
                </w:rPr>
              </m:ctrlPr>
            </m:fPr>
            <m:num>
              <m:r>
                <w:rPr>
                  <w:rFonts w:ascii="Cambria Math" w:hAnsi="Cambria Math"/>
                  <w:lang w:val="sv-SE" w:eastAsia="ja-JP"/>
                </w:rPr>
                <m:t>1</m:t>
              </m:r>
            </m:num>
            <m:den>
              <m:sSubSup>
                <m:sSubSupPr>
                  <m:ctrlPr>
                    <w:rPr>
                      <w:rFonts w:ascii="Cambria Math" w:hAnsi="Cambria Math"/>
                      <w:i/>
                      <w:iCs/>
                      <w:lang w:val="sv-SE" w:eastAsia="ja-JP"/>
                    </w:rPr>
                  </m:ctrlPr>
                </m:sSubSupPr>
                <m:e>
                  <m:r>
                    <w:rPr>
                      <w:rFonts w:ascii="Cambria Math" w:hAnsi="Cambria Math"/>
                      <w:lang w:val="sv-SE" w:eastAsia="ja-JP"/>
                    </w:rPr>
                    <m:t>σ</m:t>
                  </m:r>
                </m:e>
                <m:sub>
                  <m:r>
                    <w:rPr>
                      <w:rFonts w:ascii="Cambria Math" w:hAnsi="Cambria Math"/>
                      <w:lang w:val="sv-SE" w:eastAsia="ja-JP"/>
                    </w:rPr>
                    <m:t>n</m:t>
                  </m:r>
                </m:sub>
                <m:sup>
                  <m:r>
                    <w:rPr>
                      <w:rFonts w:ascii="Cambria Math" w:hAnsi="Cambria Math"/>
                      <w:lang w:val="sv-SE" w:eastAsia="ja-JP"/>
                    </w:rPr>
                    <m:t>2</m:t>
                  </m:r>
                </m:sup>
              </m:sSubSup>
              <m:r>
                <w:rPr>
                  <w:rFonts w:ascii="Cambria Math" w:hAnsi="Cambria Math"/>
                  <w:lang w:val="sv-SE" w:eastAsia="ja-JP"/>
                </w:rPr>
                <m:t>/</m:t>
              </m:r>
              <m:sSubSup>
                <m:sSubSupPr>
                  <m:ctrlPr>
                    <w:rPr>
                      <w:rFonts w:ascii="Cambria Math" w:hAnsi="Cambria Math"/>
                      <w:i/>
                      <w:iCs/>
                      <w:lang w:val="sv-SE" w:eastAsia="ja-JP"/>
                    </w:rPr>
                  </m:ctrlPr>
                </m:sSubSupPr>
                <m:e>
                  <m:r>
                    <w:rPr>
                      <w:rFonts w:ascii="Cambria Math" w:hAnsi="Cambria Math"/>
                      <w:lang w:val="sv-SE" w:eastAsia="ja-JP"/>
                    </w:rPr>
                    <m:t>σ</m:t>
                  </m:r>
                </m:e>
                <m:sub>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val="sv-SE" w:eastAsia="ja-JP"/>
                        </w:rPr>
                        <m:t>BB</m:t>
                      </m:r>
                    </m:sub>
                  </m:sSub>
                </m:sub>
                <m:sup>
                  <m:r>
                    <w:rPr>
                      <w:rFonts w:ascii="Cambria Math" w:hAnsi="Cambria Math"/>
                      <w:lang w:val="sv-SE" w:eastAsia="ja-JP"/>
                    </w:rPr>
                    <m:t>2</m:t>
                  </m:r>
                </m:sup>
              </m:sSubSup>
              <m:r>
                <w:rPr>
                  <w:rFonts w:ascii="Cambria Math" w:hAnsi="Cambria Math"/>
                  <w:lang w:val="sv-SE" w:eastAsia="ja-JP"/>
                </w:rPr>
                <m:t>+</m:t>
              </m:r>
              <m:sSubSup>
                <m:sSubSupPr>
                  <m:ctrlPr>
                    <w:rPr>
                      <w:rFonts w:ascii="Cambria Math" w:hAnsi="Cambria Math"/>
                      <w:i/>
                      <w:iCs/>
                      <w:lang w:val="sv-SE" w:eastAsia="ja-JP"/>
                    </w:rPr>
                  </m:ctrlPr>
                </m:sSubSupPr>
                <m:e>
                  <m:r>
                    <w:rPr>
                      <w:rFonts w:ascii="Cambria Math" w:hAnsi="Cambria Math"/>
                      <w:lang w:val="sv-SE" w:eastAsia="ja-JP"/>
                    </w:rPr>
                    <m:t>σ</m:t>
                  </m:r>
                </m:e>
                <m:sub>
                  <m:r>
                    <w:rPr>
                      <w:rFonts w:ascii="Cambria Math" w:hAnsi="Cambria Math"/>
                      <w:lang w:val="sv-SE" w:eastAsia="ja-JP"/>
                    </w:rPr>
                    <m:t>e</m:t>
                  </m:r>
                </m:sub>
                <m:sup>
                  <m:r>
                    <w:rPr>
                      <w:rFonts w:ascii="Cambria Math" w:hAnsi="Cambria Math"/>
                      <w:lang w:val="sv-SE" w:eastAsia="ja-JP"/>
                    </w:rPr>
                    <m:t>2</m:t>
                  </m:r>
                </m:sup>
              </m:sSubSup>
              <m:r>
                <w:rPr>
                  <w:rFonts w:ascii="Cambria Math" w:hAnsi="Cambria Math"/>
                  <w:lang w:val="sv-SE" w:eastAsia="ja-JP"/>
                </w:rPr>
                <m:t>/</m:t>
              </m:r>
              <m:sSubSup>
                <m:sSubSupPr>
                  <m:ctrlPr>
                    <w:rPr>
                      <w:rFonts w:ascii="Cambria Math" w:hAnsi="Cambria Math"/>
                      <w:i/>
                      <w:iCs/>
                      <w:lang w:val="sv-SE" w:eastAsia="ja-JP"/>
                    </w:rPr>
                  </m:ctrlPr>
                </m:sSubSupPr>
                <m:e>
                  <m:r>
                    <w:rPr>
                      <w:rFonts w:ascii="Cambria Math" w:hAnsi="Cambria Math"/>
                      <w:lang w:val="sv-SE" w:eastAsia="ja-JP"/>
                    </w:rPr>
                    <m:t>σ</m:t>
                  </m:r>
                </m:e>
                <m:sub>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val="sv-SE" w:eastAsia="ja-JP"/>
                        </w:rPr>
                        <m:t>BB</m:t>
                      </m:r>
                    </m:sub>
                  </m:sSub>
                </m:sub>
                <m:sup>
                  <m:r>
                    <w:rPr>
                      <w:rFonts w:ascii="Cambria Math" w:hAnsi="Cambria Math"/>
                      <w:lang w:val="sv-SE" w:eastAsia="ja-JP"/>
                    </w:rPr>
                    <m:t>2</m:t>
                  </m:r>
                </m:sup>
              </m:sSubSup>
            </m:den>
          </m:f>
          <m:r>
            <w:rPr>
              <w:rFonts w:ascii="Cambria Math" w:hAnsi="Cambria Math"/>
              <w:lang w:val="sv-SE" w:eastAsia="ja-JP"/>
            </w:rPr>
            <m:t>=</m:t>
          </m:r>
          <m:f>
            <m:fPr>
              <m:ctrlPr>
                <w:rPr>
                  <w:rFonts w:ascii="Cambria Math" w:hAnsi="Cambria Math"/>
                  <w:i/>
                  <w:iCs/>
                  <w:lang w:val="sv-SE" w:eastAsia="ja-JP"/>
                </w:rPr>
              </m:ctrlPr>
            </m:fPr>
            <m:num>
              <m:r>
                <w:rPr>
                  <w:rFonts w:ascii="Cambria Math" w:hAnsi="Cambria Math"/>
                  <w:lang w:val="sv-SE" w:eastAsia="ja-JP"/>
                </w:rPr>
                <m:t>1</m:t>
              </m:r>
            </m:num>
            <m:den>
              <m:sSubSup>
                <m:sSubSupPr>
                  <m:ctrlPr>
                    <w:rPr>
                      <w:rFonts w:ascii="Cambria Math" w:hAnsi="Cambria Math"/>
                      <w:i/>
                      <w:iCs/>
                      <w:lang w:val="sv-SE" w:eastAsia="ja-JP"/>
                    </w:rPr>
                  </m:ctrlPr>
                </m:sSubSupPr>
                <m:e>
                  <m:r>
                    <m:rPr>
                      <m:sty m:val="p"/>
                    </m:rPr>
                    <w:rPr>
                      <w:rFonts w:ascii="Cambria Math" w:hAnsi="Cambria Math"/>
                      <w:lang w:val="sv-SE" w:eastAsia="ja-JP"/>
                    </w:rPr>
                    <m:t>SNR</m:t>
                  </m:r>
                </m:e>
                <m:sub>
                  <m:r>
                    <w:rPr>
                      <w:rFonts w:ascii="Cambria Math" w:hAnsi="Cambria Math"/>
                      <w:lang w:val="sv-SE" w:eastAsia="ja-JP"/>
                    </w:rPr>
                    <m:t>n</m:t>
                  </m:r>
                </m:sub>
                <m:sup>
                  <m:r>
                    <m:rPr>
                      <m:sty m:val="p"/>
                    </m:rPr>
                    <w:rPr>
                      <w:rFonts w:ascii="Cambria Math" w:hAnsi="Cambria Math"/>
                      <w:lang w:val="sv-SE" w:eastAsia="ja-JP"/>
                    </w:rPr>
                    <m:t>-1</m:t>
                  </m:r>
                </m:sup>
              </m:sSubSup>
              <m:r>
                <w:rPr>
                  <w:rFonts w:ascii="Cambria Math" w:hAnsi="Cambria Math"/>
                  <w:lang w:val="sv-SE" w:eastAsia="ja-JP"/>
                </w:rPr>
                <m:t>+</m:t>
              </m:r>
              <m:sSup>
                <m:sSupPr>
                  <m:ctrlPr>
                    <w:rPr>
                      <w:rFonts w:ascii="Cambria Math" w:hAnsi="Cambria Math"/>
                      <w:i/>
                      <w:iCs/>
                      <w:lang w:val="sv-SE" w:eastAsia="ja-JP"/>
                    </w:rPr>
                  </m:ctrlPr>
                </m:sSupPr>
                <m:e>
                  <m:r>
                    <m:rPr>
                      <m:sty m:val="p"/>
                    </m:rPr>
                    <w:rPr>
                      <w:rFonts w:ascii="Cambria Math" w:hAnsi="Cambria Math"/>
                      <w:lang w:val="sv-SE" w:eastAsia="ja-JP"/>
                    </w:rPr>
                    <m:t>EVM</m:t>
                  </m:r>
                </m:e>
                <m:sup>
                  <m:r>
                    <m:rPr>
                      <m:sty m:val="p"/>
                    </m:rPr>
                    <w:rPr>
                      <w:rFonts w:ascii="Cambria Math" w:hAnsi="Cambria Math"/>
                      <w:lang w:val="sv-SE" w:eastAsia="ja-JP"/>
                    </w:rPr>
                    <m:t>2</m:t>
                  </m:r>
                </m:sup>
              </m:sSup>
            </m:den>
          </m:f>
          <m:r>
            <w:rPr>
              <w:rFonts w:ascii="Cambria Math" w:hAnsi="Cambria Math"/>
              <w:lang w:val="sv-SE" w:eastAsia="ja-JP"/>
            </w:rPr>
            <m:t>,</m:t>
          </m:r>
        </m:oMath>
      </m:oMathPara>
    </w:p>
    <w:p w14:paraId="00E296C8" w14:textId="53B30853" w:rsidR="00CB282A" w:rsidRPr="00CB282A" w:rsidRDefault="00CB282A" w:rsidP="00E71853">
      <w:pPr>
        <w:rPr>
          <w:lang w:eastAsia="ja-JP"/>
        </w:rPr>
      </w:pPr>
      <w:r>
        <w:rPr>
          <w:lang w:eastAsia="ja-JP"/>
        </w:rPr>
        <w:t xml:space="preserve">with </w:t>
      </w:r>
      <m:oMath>
        <m:sSub>
          <m:sSubPr>
            <m:ctrlPr>
              <w:rPr>
                <w:rFonts w:ascii="Cambria Math" w:hAnsi="Cambria Math"/>
                <w:i/>
                <w:iCs/>
                <w:lang w:val="sv-SE" w:eastAsia="ja-JP"/>
              </w:rPr>
            </m:ctrlPr>
          </m:sSubPr>
          <m:e>
            <m:r>
              <m:rPr>
                <m:sty m:val="p"/>
              </m:rPr>
              <w:rPr>
                <w:rFonts w:ascii="Cambria Math" w:hAnsi="Cambria Math"/>
                <w:lang w:eastAsia="ja-JP"/>
              </w:rPr>
              <m:t>SNR</m:t>
            </m:r>
          </m:e>
          <m:sub>
            <m:r>
              <w:rPr>
                <w:rFonts w:ascii="Cambria Math" w:hAnsi="Cambria Math"/>
                <w:lang w:val="sv-SE" w:eastAsia="ja-JP"/>
              </w:rPr>
              <m:t>n</m:t>
            </m:r>
          </m:sub>
        </m:sSub>
        <m:r>
          <w:rPr>
            <w:rFonts w:ascii="Cambria Math" w:hAnsi="Cambria Math"/>
            <w:lang w:eastAsia="ja-JP"/>
          </w:rPr>
          <m:t>=</m:t>
        </m:r>
        <m:f>
          <m:fPr>
            <m:ctrlPr>
              <w:rPr>
                <w:rFonts w:ascii="Cambria Math" w:hAnsi="Cambria Math"/>
                <w:i/>
                <w:iCs/>
                <w:lang w:val="sv-SE" w:eastAsia="ja-JP"/>
              </w:rPr>
            </m:ctrlPr>
          </m:fPr>
          <m:num>
            <m:sSubSup>
              <m:sSubSupPr>
                <m:ctrlPr>
                  <w:rPr>
                    <w:rFonts w:ascii="Cambria Math" w:hAnsi="Cambria Math"/>
                    <w:i/>
                    <w:iCs/>
                    <w:lang w:val="sv-SE" w:eastAsia="ja-JP"/>
                  </w:rPr>
                </m:ctrlPr>
              </m:sSubSupPr>
              <m:e>
                <m:r>
                  <w:rPr>
                    <w:rFonts w:ascii="Cambria Math" w:hAnsi="Cambria Math"/>
                    <w:lang w:val="sv-SE" w:eastAsia="ja-JP"/>
                  </w:rPr>
                  <m:t>σ</m:t>
                </m:r>
              </m:e>
              <m:sub>
                <m:sSub>
                  <m:sSubPr>
                    <m:ctrlPr>
                      <w:rPr>
                        <w:rFonts w:ascii="Cambria Math" w:hAnsi="Cambria Math"/>
                        <w:i/>
                        <w:iCs/>
                        <w:lang w:val="sv-SE" w:eastAsia="ja-JP"/>
                      </w:rPr>
                    </m:ctrlPr>
                  </m:sSubPr>
                  <m:e>
                    <m:r>
                      <w:rPr>
                        <w:rFonts w:ascii="Cambria Math" w:hAnsi="Cambria Math"/>
                        <w:lang w:val="sv-SE" w:eastAsia="ja-JP"/>
                      </w:rPr>
                      <m:t>x</m:t>
                    </m:r>
                  </m:e>
                  <m:sub>
                    <m:r>
                      <m:rPr>
                        <m:sty m:val="p"/>
                      </m:rPr>
                      <w:rPr>
                        <w:rFonts w:ascii="Cambria Math" w:hAnsi="Cambria Math"/>
                        <w:lang w:eastAsia="ja-JP"/>
                      </w:rPr>
                      <m:t>BB</m:t>
                    </m:r>
                  </m:sub>
                </m:sSub>
              </m:sub>
              <m:sup>
                <m:r>
                  <w:rPr>
                    <w:rFonts w:ascii="Cambria Math" w:hAnsi="Cambria Math"/>
                    <w:lang w:eastAsia="ja-JP"/>
                  </w:rPr>
                  <m:t>2</m:t>
                </m:r>
              </m:sup>
            </m:sSubSup>
          </m:num>
          <m:den>
            <m:sSubSup>
              <m:sSubSupPr>
                <m:ctrlPr>
                  <w:rPr>
                    <w:rFonts w:ascii="Cambria Math" w:hAnsi="Cambria Math"/>
                    <w:i/>
                    <w:iCs/>
                    <w:lang w:val="sv-SE" w:eastAsia="ja-JP"/>
                  </w:rPr>
                </m:ctrlPr>
              </m:sSubSupPr>
              <m:e>
                <m:r>
                  <w:rPr>
                    <w:rFonts w:ascii="Cambria Math" w:hAnsi="Cambria Math"/>
                    <w:lang w:val="sv-SE" w:eastAsia="ja-JP"/>
                  </w:rPr>
                  <m:t>σ</m:t>
                </m:r>
              </m:e>
              <m:sub>
                <m:r>
                  <w:rPr>
                    <w:rFonts w:ascii="Cambria Math" w:hAnsi="Cambria Math"/>
                    <w:lang w:val="sv-SE" w:eastAsia="ja-JP"/>
                  </w:rPr>
                  <m:t>n</m:t>
                </m:r>
              </m:sub>
              <m:sup>
                <m:r>
                  <w:rPr>
                    <w:rFonts w:ascii="Cambria Math" w:hAnsi="Cambria Math"/>
                    <w:lang w:eastAsia="ja-JP"/>
                  </w:rPr>
                  <m:t>2</m:t>
                </m:r>
              </m:sup>
            </m:sSubSup>
          </m:den>
        </m:f>
      </m:oMath>
      <w:r w:rsidRPr="006E2A9E">
        <w:rPr>
          <w:iCs/>
          <w:lang w:eastAsia="ja-JP"/>
        </w:rPr>
        <w:t>.</w:t>
      </w:r>
    </w:p>
    <w:p w14:paraId="0E74B58A" w14:textId="3B2954D0" w:rsidR="00E04B8C" w:rsidRPr="00E04B8C" w:rsidRDefault="00E04B8C" w:rsidP="00E71853">
      <w:pPr>
        <w:rPr>
          <w:lang w:eastAsia="ja-JP"/>
        </w:rPr>
      </w:pPr>
      <w:r w:rsidRPr="00E04B8C">
        <w:rPr>
          <w:lang w:eastAsia="ja-JP"/>
        </w:rPr>
        <w:t>Further</w:t>
      </w:r>
      <w:r w:rsidR="00E71853">
        <w:rPr>
          <w:lang w:eastAsia="ja-JP"/>
        </w:rPr>
        <w:t>,</w:t>
      </w:r>
      <w:r w:rsidRPr="00E04B8C">
        <w:rPr>
          <w:lang w:eastAsia="ja-JP"/>
        </w:rPr>
        <w:t xml:space="preserve"> if all modulation symbols experience the same amount of phase noise and receiver noise, we finally arrive at</w:t>
      </w:r>
      <w:r w:rsidR="00C52324">
        <w:rPr>
          <w:lang w:eastAsia="ja-JP"/>
        </w:rPr>
        <w:t xml:space="preserve"> the formulas</w:t>
      </w:r>
    </w:p>
    <w:p w14:paraId="2E65381D" w14:textId="7AC244E8" w:rsidR="00E04B8C" w:rsidRPr="00E04B8C" w:rsidRDefault="00834A8B" w:rsidP="00E04B8C">
      <w:pPr>
        <w:rPr>
          <w:lang w:eastAsia="ja-JP"/>
        </w:rPr>
      </w:pPr>
      <m:oMathPara>
        <m:oMathParaPr>
          <m:jc m:val="centerGroup"/>
        </m:oMathParaPr>
        <m:oMath>
          <m:f>
            <m:fPr>
              <m:ctrlPr>
                <w:rPr>
                  <w:rFonts w:ascii="Cambria Math" w:hAnsi="Cambria Math"/>
                  <w:i/>
                  <w:iCs/>
                  <w:lang w:val="sv-SE" w:eastAsia="ja-JP"/>
                </w:rPr>
              </m:ctrlPr>
            </m:fPr>
            <m:num>
              <m:sSub>
                <m:sSubPr>
                  <m:ctrlPr>
                    <w:rPr>
                      <w:rFonts w:ascii="Cambria Math" w:hAnsi="Cambria Math"/>
                      <w:i/>
                      <w:iCs/>
                      <w:lang w:val="sv-SE" w:eastAsia="ja-JP"/>
                    </w:rPr>
                  </m:ctrlPr>
                </m:sSubPr>
                <m:e>
                  <m:r>
                    <w:rPr>
                      <w:rFonts w:ascii="Cambria Math" w:hAnsi="Cambria Math"/>
                      <w:lang w:val="sv-SE" w:eastAsia="ja-JP"/>
                    </w:rPr>
                    <m:t>E</m:t>
                  </m:r>
                </m:e>
                <m:sub>
                  <m:r>
                    <m:rPr>
                      <m:sty m:val="p"/>
                    </m:rPr>
                    <w:rPr>
                      <w:rFonts w:ascii="Cambria Math" w:hAnsi="Cambria Math"/>
                      <w:lang w:val="sv-SE" w:eastAsia="ja-JP"/>
                    </w:rPr>
                    <m:t>s</m:t>
                  </m:r>
                </m:sub>
              </m:sSub>
            </m:num>
            <m:den>
              <m:sSub>
                <m:sSubPr>
                  <m:ctrlPr>
                    <w:rPr>
                      <w:rFonts w:ascii="Cambria Math" w:hAnsi="Cambria Math"/>
                      <w:i/>
                      <w:iCs/>
                      <w:lang w:val="sv-SE" w:eastAsia="ja-JP"/>
                    </w:rPr>
                  </m:ctrlPr>
                </m:sSubPr>
                <m:e>
                  <m:r>
                    <w:rPr>
                      <w:rFonts w:ascii="Cambria Math" w:hAnsi="Cambria Math"/>
                      <w:lang w:val="sv-SE" w:eastAsia="ja-JP"/>
                    </w:rPr>
                    <m:t>N</m:t>
                  </m:r>
                </m:e>
                <m:sub>
                  <m:r>
                    <m:rPr>
                      <m:sty m:val="p"/>
                    </m:rPr>
                    <w:rPr>
                      <w:rFonts w:ascii="Cambria Math" w:hAnsi="Cambria Math"/>
                      <w:lang w:val="sv-SE" w:eastAsia="ja-JP"/>
                    </w:rPr>
                    <m:t>0</m:t>
                  </m:r>
                </m:sub>
              </m:sSub>
            </m:den>
          </m:f>
          <m:r>
            <w:rPr>
              <w:rFonts w:ascii="Cambria Math" w:hAnsi="Cambria Math"/>
              <w:lang w:val="sv-SE" w:eastAsia="ja-JP"/>
            </w:rPr>
            <m:t>=</m:t>
          </m:r>
          <m:r>
            <m:rPr>
              <m:sty m:val="p"/>
            </m:rPr>
            <w:rPr>
              <w:rFonts w:ascii="Cambria Math" w:hAnsi="Cambria Math"/>
              <w:lang w:val="sv-SE" w:eastAsia="ja-JP"/>
            </w:rPr>
            <m:t>SNR,</m:t>
          </m:r>
        </m:oMath>
      </m:oMathPara>
    </w:p>
    <w:p w14:paraId="12741917" w14:textId="77777777" w:rsidR="00C52324" w:rsidRDefault="00C52324" w:rsidP="00E04B8C">
      <w:pPr>
        <w:rPr>
          <w:lang w:eastAsia="ja-JP"/>
        </w:rPr>
      </w:pPr>
      <w:r>
        <w:rPr>
          <w:lang w:eastAsia="ja-JP"/>
        </w:rPr>
        <w:t>and</w:t>
      </w:r>
    </w:p>
    <w:p w14:paraId="3887CE6B" w14:textId="20995638" w:rsidR="00C52324" w:rsidRDefault="00834A8B" w:rsidP="006E2A9E">
      <w:pPr>
        <w:jc w:val="center"/>
        <w:rPr>
          <w:lang w:eastAsia="ja-JP"/>
        </w:rPr>
      </w:pPr>
      <m:oMathPara>
        <m:oMath>
          <m:f>
            <m:fPr>
              <m:ctrlPr>
                <w:rPr>
                  <w:rFonts w:ascii="Cambria Math" w:hAnsi="Cambria Math"/>
                  <w:i/>
                  <w:iCs/>
                  <w:lang w:val="sv-SE" w:eastAsia="ja-JP"/>
                </w:rPr>
              </m:ctrlPr>
            </m:fPr>
            <m:num>
              <m:sSub>
                <m:sSubPr>
                  <m:ctrlPr>
                    <w:rPr>
                      <w:rFonts w:ascii="Cambria Math" w:hAnsi="Cambria Math"/>
                      <w:i/>
                      <w:iCs/>
                      <w:lang w:val="sv-SE" w:eastAsia="ja-JP"/>
                    </w:rPr>
                  </m:ctrlPr>
                </m:sSubPr>
                <m:e>
                  <m:r>
                    <w:rPr>
                      <w:rFonts w:ascii="Cambria Math" w:hAnsi="Cambria Math"/>
                      <w:lang w:val="sv-SE" w:eastAsia="ja-JP"/>
                    </w:rPr>
                    <m:t>E</m:t>
                  </m:r>
                </m:e>
                <m:sub>
                  <m:r>
                    <m:rPr>
                      <m:sty m:val="p"/>
                    </m:rPr>
                    <w:rPr>
                      <w:rFonts w:ascii="Cambria Math" w:hAnsi="Cambria Math"/>
                      <w:lang w:eastAsia="ja-JP"/>
                    </w:rPr>
                    <m:t>b</m:t>
                  </m:r>
                </m:sub>
              </m:sSub>
            </m:num>
            <m:den>
              <m:sSub>
                <m:sSubPr>
                  <m:ctrlPr>
                    <w:rPr>
                      <w:rFonts w:ascii="Cambria Math" w:hAnsi="Cambria Math"/>
                      <w:i/>
                      <w:iCs/>
                      <w:lang w:val="sv-SE" w:eastAsia="ja-JP"/>
                    </w:rPr>
                  </m:ctrlPr>
                </m:sSubPr>
                <m:e>
                  <m:r>
                    <w:rPr>
                      <w:rFonts w:ascii="Cambria Math" w:hAnsi="Cambria Math"/>
                      <w:lang w:val="sv-SE" w:eastAsia="ja-JP"/>
                    </w:rPr>
                    <m:t>N</m:t>
                  </m:r>
                </m:e>
                <m:sub>
                  <m:r>
                    <m:rPr>
                      <m:sty m:val="p"/>
                    </m:rPr>
                    <w:rPr>
                      <w:rFonts w:ascii="Cambria Math" w:hAnsi="Cambria Math"/>
                      <w:lang w:eastAsia="ja-JP"/>
                    </w:rPr>
                    <m:t>0</m:t>
                  </m:r>
                </m:sub>
              </m:sSub>
            </m:den>
          </m:f>
          <m:r>
            <w:rPr>
              <w:rFonts w:ascii="Cambria Math" w:hAnsi="Cambria Math"/>
              <w:lang w:eastAsia="ja-JP"/>
            </w:rPr>
            <m:t>=</m:t>
          </m:r>
          <m:f>
            <m:fPr>
              <m:ctrlPr>
                <w:rPr>
                  <w:rFonts w:ascii="Cambria Math" w:hAnsi="Cambria Math"/>
                  <w:i/>
                  <w:iCs/>
                  <w:lang w:val="sv-SE" w:eastAsia="ja-JP"/>
                </w:rPr>
              </m:ctrlPr>
            </m:fPr>
            <m:num>
              <m:r>
                <w:rPr>
                  <w:rFonts w:ascii="Cambria Math" w:hAnsi="Cambria Math"/>
                  <w:lang w:eastAsia="ja-JP"/>
                </w:rPr>
                <m:t>1</m:t>
              </m:r>
            </m:num>
            <m:den>
              <m:sSub>
                <m:sSubPr>
                  <m:ctrlPr>
                    <w:rPr>
                      <w:rFonts w:ascii="Cambria Math" w:hAnsi="Cambria Math"/>
                      <w:i/>
                      <w:iCs/>
                      <w:lang w:val="sv-SE" w:eastAsia="ja-JP"/>
                    </w:rPr>
                  </m:ctrlPr>
                </m:sSubPr>
                <m:e>
                  <m:r>
                    <w:rPr>
                      <w:rFonts w:ascii="Cambria Math" w:hAnsi="Cambria Math"/>
                      <w:lang w:val="sv-SE" w:eastAsia="ja-JP"/>
                    </w:rPr>
                    <m:t>Q</m:t>
                  </m:r>
                </m:e>
                <m:sub>
                  <m:r>
                    <w:rPr>
                      <w:rFonts w:ascii="Cambria Math" w:hAnsi="Cambria Math"/>
                      <w:lang w:val="sv-SE" w:eastAsia="ja-JP"/>
                    </w:rPr>
                    <m:t>m</m:t>
                  </m:r>
                </m:sub>
              </m:sSub>
            </m:den>
          </m:f>
          <m:r>
            <w:rPr>
              <w:rFonts w:ascii="Cambria Math" w:hAnsi="Cambria Math"/>
              <w:lang w:eastAsia="ja-JP"/>
            </w:rPr>
            <m:t>⋅</m:t>
          </m:r>
          <m:f>
            <m:fPr>
              <m:ctrlPr>
                <w:rPr>
                  <w:rFonts w:ascii="Cambria Math" w:hAnsi="Cambria Math"/>
                  <w:i/>
                  <w:iCs/>
                  <w:lang w:val="sv-SE" w:eastAsia="ja-JP"/>
                </w:rPr>
              </m:ctrlPr>
            </m:fPr>
            <m:num>
              <m:sSub>
                <m:sSubPr>
                  <m:ctrlPr>
                    <w:rPr>
                      <w:rFonts w:ascii="Cambria Math" w:hAnsi="Cambria Math"/>
                      <w:i/>
                      <w:iCs/>
                      <w:lang w:val="sv-SE" w:eastAsia="ja-JP"/>
                    </w:rPr>
                  </m:ctrlPr>
                </m:sSubPr>
                <m:e>
                  <m:r>
                    <w:rPr>
                      <w:rFonts w:ascii="Cambria Math" w:hAnsi="Cambria Math"/>
                      <w:lang w:val="sv-SE" w:eastAsia="ja-JP"/>
                    </w:rPr>
                    <m:t>E</m:t>
                  </m:r>
                </m:e>
                <m:sub>
                  <m:r>
                    <m:rPr>
                      <m:sty m:val="p"/>
                    </m:rPr>
                    <w:rPr>
                      <w:rFonts w:ascii="Cambria Math" w:hAnsi="Cambria Math"/>
                      <w:lang w:eastAsia="ja-JP"/>
                    </w:rPr>
                    <m:t>s</m:t>
                  </m:r>
                </m:sub>
              </m:sSub>
            </m:num>
            <m:den>
              <m:sSub>
                <m:sSubPr>
                  <m:ctrlPr>
                    <w:rPr>
                      <w:rFonts w:ascii="Cambria Math" w:hAnsi="Cambria Math"/>
                      <w:i/>
                      <w:iCs/>
                      <w:lang w:val="sv-SE" w:eastAsia="ja-JP"/>
                    </w:rPr>
                  </m:ctrlPr>
                </m:sSubPr>
                <m:e>
                  <m:r>
                    <w:rPr>
                      <w:rFonts w:ascii="Cambria Math" w:hAnsi="Cambria Math"/>
                      <w:lang w:val="sv-SE" w:eastAsia="ja-JP"/>
                    </w:rPr>
                    <m:t>N</m:t>
                  </m:r>
                </m:e>
                <m:sub>
                  <m:r>
                    <m:rPr>
                      <m:sty m:val="p"/>
                    </m:rPr>
                    <w:rPr>
                      <w:rFonts w:ascii="Cambria Math" w:hAnsi="Cambria Math"/>
                      <w:lang w:eastAsia="ja-JP"/>
                    </w:rPr>
                    <m:t>0</m:t>
                  </m:r>
                </m:sub>
              </m:sSub>
            </m:den>
          </m:f>
          <m:r>
            <w:rPr>
              <w:rFonts w:ascii="Cambria Math" w:hAnsi="Cambria Math"/>
              <w:lang w:eastAsia="ja-JP"/>
            </w:rPr>
            <m:t>=</m:t>
          </m:r>
          <m:f>
            <m:fPr>
              <m:ctrlPr>
                <w:rPr>
                  <w:rFonts w:ascii="Cambria Math" w:hAnsi="Cambria Math"/>
                  <w:i/>
                  <w:iCs/>
                  <w:lang w:val="sv-SE" w:eastAsia="ja-JP"/>
                </w:rPr>
              </m:ctrlPr>
            </m:fPr>
            <m:num>
              <m:r>
                <w:rPr>
                  <w:rFonts w:ascii="Cambria Math" w:hAnsi="Cambria Math"/>
                  <w:lang w:eastAsia="ja-JP"/>
                </w:rPr>
                <m:t>1</m:t>
              </m:r>
            </m:num>
            <m:den>
              <m:sSub>
                <m:sSubPr>
                  <m:ctrlPr>
                    <w:rPr>
                      <w:rFonts w:ascii="Cambria Math" w:hAnsi="Cambria Math"/>
                      <w:i/>
                      <w:iCs/>
                      <w:lang w:val="sv-SE" w:eastAsia="ja-JP"/>
                    </w:rPr>
                  </m:ctrlPr>
                </m:sSubPr>
                <m:e>
                  <m:r>
                    <w:rPr>
                      <w:rFonts w:ascii="Cambria Math" w:hAnsi="Cambria Math"/>
                      <w:lang w:val="sv-SE" w:eastAsia="ja-JP"/>
                    </w:rPr>
                    <m:t>Q</m:t>
                  </m:r>
                </m:e>
                <m:sub>
                  <m:r>
                    <w:rPr>
                      <w:rFonts w:ascii="Cambria Math" w:hAnsi="Cambria Math"/>
                      <w:lang w:val="sv-SE" w:eastAsia="ja-JP"/>
                    </w:rPr>
                    <m:t>m</m:t>
                  </m:r>
                </m:sub>
              </m:sSub>
            </m:den>
          </m:f>
          <m:r>
            <w:rPr>
              <w:rFonts w:ascii="Cambria Math" w:hAnsi="Cambria Math"/>
              <w:lang w:eastAsia="ja-JP"/>
            </w:rPr>
            <m:t>⋅</m:t>
          </m:r>
          <m:r>
            <m:rPr>
              <m:sty m:val="p"/>
            </m:rPr>
            <w:rPr>
              <w:rFonts w:ascii="Cambria Math" w:hAnsi="Cambria Math"/>
              <w:lang w:eastAsia="ja-JP"/>
            </w:rPr>
            <m:t>SNR</m:t>
          </m:r>
          <m:r>
            <w:rPr>
              <w:rFonts w:ascii="Cambria Math" w:hAnsi="Cambria Math"/>
              <w:lang w:eastAsia="ja-JP"/>
            </w:rPr>
            <m:t>,</m:t>
          </m:r>
        </m:oMath>
      </m:oMathPara>
    </w:p>
    <w:p w14:paraId="5427557F" w14:textId="70C265F8" w:rsidR="00E04B8C" w:rsidRDefault="00E04B8C" w:rsidP="00E04B8C">
      <w:pPr>
        <w:rPr>
          <w:lang w:eastAsia="ja-JP"/>
        </w:rPr>
      </w:pPr>
      <w:r w:rsidRPr="00E04B8C">
        <w:rPr>
          <w:lang w:eastAsia="ja-JP"/>
        </w:rPr>
        <w:t xml:space="preserve"> where </w:t>
      </w:r>
      <m:oMath>
        <m:sSub>
          <m:sSubPr>
            <m:ctrlPr>
              <w:rPr>
                <w:rFonts w:ascii="Cambria Math" w:hAnsi="Cambria Math"/>
                <w:i/>
                <w:iCs/>
                <w:lang w:val="sv-SE" w:eastAsia="ja-JP"/>
              </w:rPr>
            </m:ctrlPr>
          </m:sSubPr>
          <m:e>
            <m:r>
              <w:rPr>
                <w:rFonts w:ascii="Cambria Math" w:hAnsi="Cambria Math"/>
                <w:lang w:val="sv-SE" w:eastAsia="ja-JP"/>
              </w:rPr>
              <m:t>Q</m:t>
            </m:r>
          </m:e>
          <m:sub>
            <m:r>
              <w:rPr>
                <w:rFonts w:ascii="Cambria Math" w:hAnsi="Cambria Math"/>
                <w:lang w:val="sv-SE" w:eastAsia="ja-JP"/>
              </w:rPr>
              <m:t>m</m:t>
            </m:r>
          </m:sub>
        </m:sSub>
        <m:r>
          <w:rPr>
            <w:rFonts w:ascii="Cambria Math" w:hAnsi="Cambria Math"/>
            <w:lang w:eastAsia="ja-JP"/>
          </w:rPr>
          <m:t>=2, 4, 6, 8</m:t>
        </m:r>
      </m:oMath>
      <w:r w:rsidRPr="00E04B8C">
        <w:rPr>
          <w:lang w:eastAsia="ja-JP"/>
        </w:rPr>
        <w:t xml:space="preserve"> for QPSK, 16-QAM, 64-QAM</w:t>
      </w:r>
      <w:r w:rsidR="00C52324">
        <w:rPr>
          <w:lang w:eastAsia="ja-JP"/>
        </w:rPr>
        <w:t>,</w:t>
      </w:r>
      <w:r w:rsidRPr="00E04B8C">
        <w:rPr>
          <w:lang w:eastAsia="ja-JP"/>
        </w:rPr>
        <w:t xml:space="preserve"> and 256-QAM, respectively</w:t>
      </w:r>
      <w:r w:rsidR="0098700F">
        <w:rPr>
          <w:lang w:eastAsia="ja-JP"/>
        </w:rPr>
        <w:t>.</w:t>
      </w:r>
    </w:p>
    <w:p w14:paraId="174235F6" w14:textId="4DE2DC96" w:rsidR="002B2546" w:rsidRDefault="002B2546" w:rsidP="00E04B8C">
      <w:pPr>
        <w:rPr>
          <w:lang w:eastAsia="ja-JP"/>
        </w:rPr>
      </w:pPr>
    </w:p>
    <w:p w14:paraId="772A802E" w14:textId="1DFDF581" w:rsidR="00B86B74" w:rsidRDefault="009A735A" w:rsidP="00E04B8C">
      <w:pPr>
        <w:rPr>
          <w:lang w:eastAsia="ja-JP"/>
        </w:rPr>
      </w:pPr>
      <w:r>
        <w:rPr>
          <w:lang w:eastAsia="ja-JP"/>
        </w:rPr>
        <w:t>It is</w:t>
      </w:r>
      <w:r w:rsidR="00C8055F">
        <w:rPr>
          <w:lang w:eastAsia="ja-JP"/>
        </w:rPr>
        <w:t xml:space="preserve"> now </w:t>
      </w:r>
      <w:r>
        <w:rPr>
          <w:lang w:eastAsia="ja-JP"/>
        </w:rPr>
        <w:t xml:space="preserve">possible to </w:t>
      </w:r>
      <w:r w:rsidR="00E5114B">
        <w:rPr>
          <w:lang w:eastAsia="ja-JP"/>
        </w:rPr>
        <w:t xml:space="preserve">generate </w:t>
      </w:r>
      <w:r>
        <w:rPr>
          <w:lang w:eastAsia="ja-JP"/>
        </w:rPr>
        <w:t xml:space="preserve">a </w:t>
      </w:r>
      <w:r w:rsidR="00B86B74">
        <w:rPr>
          <w:lang w:eastAsia="ja-JP"/>
        </w:rPr>
        <w:t>diagram showing spectral efficiency</w:t>
      </w:r>
      <w:r w:rsidR="00555692">
        <w:rPr>
          <w:lang w:eastAsia="ja-JP"/>
        </w:rPr>
        <w:t>,</w:t>
      </w:r>
      <w:r w:rsidR="00B86B74">
        <w:rPr>
          <w:lang w:eastAsia="ja-JP"/>
        </w:rPr>
        <w:t xml:space="preserve"> including PN</w:t>
      </w:r>
      <w:r w:rsidR="00555692">
        <w:rPr>
          <w:lang w:eastAsia="ja-JP"/>
        </w:rPr>
        <w:t>,</w:t>
      </w:r>
      <w:r w:rsidR="00B86B74">
        <w:rPr>
          <w:lang w:eastAsia="ja-JP"/>
        </w:rPr>
        <w:t xml:space="preserve"> using </w:t>
      </w:r>
      <w:r w:rsidR="00555692">
        <w:rPr>
          <w:lang w:eastAsia="ja-JP"/>
        </w:rPr>
        <w:t>well-</w:t>
      </w:r>
      <w:r w:rsidR="00B86B74">
        <w:rPr>
          <w:lang w:eastAsia="ja-JP"/>
        </w:rPr>
        <w:t>know</w:t>
      </w:r>
      <w:r w:rsidR="00555692">
        <w:rPr>
          <w:lang w:eastAsia="ja-JP"/>
        </w:rPr>
        <w:t>n</w:t>
      </w:r>
      <w:r w:rsidR="00B86B74">
        <w:rPr>
          <w:lang w:eastAsia="ja-JP"/>
        </w:rPr>
        <w:t xml:space="preserve"> </w:t>
      </w:r>
      <w:r w:rsidR="008A3163">
        <w:rPr>
          <w:lang w:eastAsia="ja-JP"/>
        </w:rPr>
        <w:t>methods, such</w:t>
      </w:r>
      <w:r w:rsidR="00886155">
        <w:rPr>
          <w:lang w:eastAsia="ja-JP"/>
        </w:rPr>
        <w:t xml:space="preserve"> </w:t>
      </w:r>
      <w:r w:rsidR="00555692">
        <w:rPr>
          <w:lang w:eastAsia="ja-JP"/>
        </w:rPr>
        <w:t xml:space="preserve">as those </w:t>
      </w:r>
      <w:r w:rsidR="00886155">
        <w:rPr>
          <w:lang w:eastAsia="ja-JP"/>
        </w:rPr>
        <w:t xml:space="preserve">described in </w:t>
      </w:r>
      <w:r w:rsidR="00630394">
        <w:rPr>
          <w:lang w:eastAsia="ja-JP"/>
        </w:rPr>
        <w:fldChar w:fldCharType="begin"/>
      </w:r>
      <w:r w:rsidR="00630394">
        <w:rPr>
          <w:lang w:eastAsia="ja-JP"/>
        </w:rPr>
        <w:instrText xml:space="preserve"> REF _Ref110610373 \r \h </w:instrText>
      </w:r>
      <w:r w:rsidR="00630394">
        <w:rPr>
          <w:lang w:eastAsia="ja-JP"/>
        </w:rPr>
      </w:r>
      <w:r w:rsidR="00630394">
        <w:rPr>
          <w:lang w:eastAsia="ja-JP"/>
        </w:rPr>
        <w:fldChar w:fldCharType="separate"/>
      </w:r>
      <w:r w:rsidR="00DB4FDC">
        <w:rPr>
          <w:lang w:eastAsia="ja-JP"/>
        </w:rPr>
        <w:t>[6]</w:t>
      </w:r>
      <w:r w:rsidR="00630394">
        <w:rPr>
          <w:lang w:eastAsia="ja-JP"/>
        </w:rPr>
        <w:fldChar w:fldCharType="end"/>
      </w:r>
      <w:r w:rsidR="00630394">
        <w:rPr>
          <w:lang w:eastAsia="ja-JP"/>
        </w:rPr>
        <w:t>.</w:t>
      </w:r>
      <w:r>
        <w:rPr>
          <w:lang w:eastAsia="ja-JP"/>
        </w:rPr>
        <w:t xml:space="preserve"> </w:t>
      </w:r>
      <w:r w:rsidR="00555692">
        <w:rPr>
          <w:lang w:eastAsia="ja-JP"/>
        </w:rPr>
        <w:t xml:space="preserve">The result </w:t>
      </w:r>
      <w:r>
        <w:rPr>
          <w:lang w:eastAsia="ja-JP"/>
        </w:rPr>
        <w:t>is shown in</w:t>
      </w:r>
      <w:r w:rsidR="006241F7">
        <w:rPr>
          <w:lang w:eastAsia="ja-JP"/>
        </w:rPr>
        <w:t xml:space="preserve"> </w:t>
      </w:r>
      <w:r w:rsidR="00CE6078">
        <w:rPr>
          <w:lang w:eastAsia="ja-JP"/>
        </w:rPr>
        <w:fldChar w:fldCharType="begin"/>
      </w:r>
      <w:r w:rsidR="00CE6078">
        <w:rPr>
          <w:lang w:eastAsia="ja-JP"/>
        </w:rPr>
        <w:instrText xml:space="preserve"> REF _Ref110611124 \h </w:instrText>
      </w:r>
      <w:r w:rsidR="00CE6078">
        <w:rPr>
          <w:lang w:eastAsia="ja-JP"/>
        </w:rPr>
      </w:r>
      <w:r w:rsidR="00CE6078">
        <w:rPr>
          <w:lang w:eastAsia="ja-JP"/>
        </w:rPr>
        <w:fldChar w:fldCharType="separate"/>
      </w:r>
      <w:r w:rsidR="00DB4FDC">
        <w:t xml:space="preserve">Figure </w:t>
      </w:r>
      <w:r w:rsidR="00DB4FDC">
        <w:rPr>
          <w:noProof/>
        </w:rPr>
        <w:t>4</w:t>
      </w:r>
      <w:r w:rsidR="00CE6078">
        <w:rPr>
          <w:lang w:eastAsia="ja-JP"/>
        </w:rPr>
        <w:fldChar w:fldCharType="end"/>
      </w:r>
      <w:r w:rsidR="00DF77A3">
        <w:rPr>
          <w:lang w:eastAsia="ja-JP"/>
        </w:rPr>
        <w:t>:</w:t>
      </w:r>
    </w:p>
    <w:p w14:paraId="6B8F33E9" w14:textId="50E98E9B" w:rsidR="00ED501D" w:rsidRDefault="008758C7" w:rsidP="008758C7">
      <w:pPr>
        <w:jc w:val="center"/>
        <w:rPr>
          <w:lang w:eastAsia="ja-JP"/>
        </w:rPr>
      </w:pPr>
      <w:r>
        <w:rPr>
          <w:noProof/>
          <w:lang w:eastAsia="ja-JP"/>
        </w:rPr>
        <w:drawing>
          <wp:inline distT="0" distB="0" distL="0" distR="0" wp14:anchorId="4FB03AE1" wp14:editId="3FD10640">
            <wp:extent cx="4383405" cy="3670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3405" cy="3670300"/>
                    </a:xfrm>
                    <a:prstGeom prst="rect">
                      <a:avLst/>
                    </a:prstGeom>
                    <a:noFill/>
                  </pic:spPr>
                </pic:pic>
              </a:graphicData>
            </a:graphic>
          </wp:inline>
        </w:drawing>
      </w:r>
    </w:p>
    <w:p w14:paraId="4D753E20" w14:textId="32C0139B" w:rsidR="00ED501D" w:rsidRDefault="008758C7" w:rsidP="00955B80">
      <w:pPr>
        <w:pStyle w:val="Caption"/>
        <w:spacing w:after="120"/>
        <w:rPr>
          <w:lang w:eastAsia="ja-JP"/>
        </w:rPr>
      </w:pPr>
      <w:bookmarkStart w:id="9" w:name="_Ref110611124"/>
      <w:r>
        <w:t xml:space="preserve">Figure </w:t>
      </w:r>
      <w:r>
        <w:fldChar w:fldCharType="begin"/>
      </w:r>
      <w:r>
        <w:instrText xml:space="preserve"> SEQ Figure \* ARABIC </w:instrText>
      </w:r>
      <w:r>
        <w:fldChar w:fldCharType="separate"/>
      </w:r>
      <w:r w:rsidR="00DB4FDC">
        <w:rPr>
          <w:noProof/>
        </w:rPr>
        <w:t>4</w:t>
      </w:r>
      <w:r>
        <w:fldChar w:fldCharType="end"/>
      </w:r>
      <w:bookmarkEnd w:id="9"/>
      <w:r>
        <w:t xml:space="preserve"> </w:t>
      </w:r>
      <w:r w:rsidR="00375E35" w:rsidRPr="00375E35">
        <w:t xml:space="preserve">Spectral efficiency of </w:t>
      </w:r>
      <w:r w:rsidR="00375E35">
        <w:t>QPSK, 16-QAM, 64-QAM</w:t>
      </w:r>
      <w:r w:rsidR="00DF77A3">
        <w:t>,</w:t>
      </w:r>
      <w:r w:rsidR="00375E35">
        <w:t xml:space="preserve"> and </w:t>
      </w:r>
      <w:r w:rsidR="00375E35" w:rsidRPr="00375E35">
        <w:t xml:space="preserve">256-QAM considering </w:t>
      </w:r>
      <w:r w:rsidR="00DF77A3">
        <w:t xml:space="preserve">the </w:t>
      </w:r>
      <w:r w:rsidR="00375E35" w:rsidRPr="00375E35">
        <w:t>impact of PN</w:t>
      </w:r>
      <w:r w:rsidR="00375E35">
        <w:t xml:space="preserve">. </w:t>
      </w:r>
      <w:r w:rsidR="00F7499B">
        <w:t>Solid lines: PN</w:t>
      </w:r>
      <w:r w:rsidR="00383A25">
        <w:t xml:space="preserve"> + </w:t>
      </w:r>
      <w:r w:rsidR="0098013D">
        <w:t>AWGN</w:t>
      </w:r>
      <w:r w:rsidR="00383A25">
        <w:t xml:space="preserve">. </w:t>
      </w:r>
      <w:r w:rsidR="002021DC">
        <w:t>Dashed lines</w:t>
      </w:r>
      <w:r w:rsidR="00383A25">
        <w:t>:</w:t>
      </w:r>
      <w:r w:rsidR="002021DC">
        <w:t xml:space="preserve"> </w:t>
      </w:r>
      <w:r w:rsidR="00383A25">
        <w:t xml:space="preserve">Only </w:t>
      </w:r>
      <w:r w:rsidR="0098013D">
        <w:t>AWGN</w:t>
      </w:r>
      <w:r w:rsidR="00955B80">
        <w:t xml:space="preserve"> (no PN).</w:t>
      </w:r>
      <w:r w:rsidR="002021DC">
        <w:t xml:space="preserve"> </w:t>
      </w:r>
    </w:p>
    <w:p w14:paraId="350FE6E1" w14:textId="347876E7" w:rsidR="004D0852" w:rsidRDefault="00955B80" w:rsidP="004D0852">
      <w:pPr>
        <w:spacing w:after="60"/>
        <w:rPr>
          <w:lang w:eastAsia="ja-JP"/>
        </w:rPr>
      </w:pPr>
      <w:r>
        <w:rPr>
          <w:lang w:eastAsia="ja-JP"/>
        </w:rPr>
        <w:fldChar w:fldCharType="begin"/>
      </w:r>
      <w:r>
        <w:rPr>
          <w:lang w:eastAsia="ja-JP"/>
        </w:rPr>
        <w:instrText xml:space="preserve"> REF _Ref110611124 \h </w:instrText>
      </w:r>
      <w:r>
        <w:rPr>
          <w:lang w:eastAsia="ja-JP"/>
        </w:rPr>
      </w:r>
      <w:r>
        <w:rPr>
          <w:lang w:eastAsia="ja-JP"/>
        </w:rPr>
        <w:fldChar w:fldCharType="separate"/>
      </w:r>
      <w:r w:rsidR="00DB4FDC">
        <w:t xml:space="preserve">Figure </w:t>
      </w:r>
      <w:r w:rsidR="00DB4FDC">
        <w:rPr>
          <w:noProof/>
        </w:rPr>
        <w:t>4</w:t>
      </w:r>
      <w:r>
        <w:rPr>
          <w:lang w:eastAsia="ja-JP"/>
        </w:rPr>
        <w:fldChar w:fldCharType="end"/>
      </w:r>
      <w:r>
        <w:rPr>
          <w:lang w:eastAsia="ja-JP"/>
        </w:rPr>
        <w:t xml:space="preserve"> </w:t>
      </w:r>
      <w:r w:rsidR="00DF77A3">
        <w:rPr>
          <w:lang w:eastAsia="ja-JP"/>
        </w:rPr>
        <w:t>allows us</w:t>
      </w:r>
      <w:r>
        <w:rPr>
          <w:lang w:eastAsia="ja-JP"/>
        </w:rPr>
        <w:t xml:space="preserve"> to</w:t>
      </w:r>
      <w:r w:rsidR="00AA020D">
        <w:rPr>
          <w:lang w:eastAsia="ja-JP"/>
        </w:rPr>
        <w:t xml:space="preserve"> </w:t>
      </w:r>
      <w:r w:rsidR="00C8055F">
        <w:rPr>
          <w:lang w:eastAsia="ja-JP"/>
        </w:rPr>
        <w:t xml:space="preserve">compare </w:t>
      </w:r>
      <w:r w:rsidR="00A72B67">
        <w:rPr>
          <w:lang w:eastAsia="ja-JP"/>
        </w:rPr>
        <w:t xml:space="preserve">the spectral efficiency including PN </w:t>
      </w:r>
      <w:r w:rsidR="00E5114B">
        <w:rPr>
          <w:lang w:eastAsia="ja-JP"/>
        </w:rPr>
        <w:t xml:space="preserve">(PN + </w:t>
      </w:r>
      <w:r w:rsidR="0098013D">
        <w:rPr>
          <w:lang w:eastAsia="ja-JP"/>
        </w:rPr>
        <w:t>AWGN</w:t>
      </w:r>
      <w:r w:rsidR="00E5114B">
        <w:rPr>
          <w:lang w:eastAsia="ja-JP"/>
        </w:rPr>
        <w:t>)</w:t>
      </w:r>
      <w:r w:rsidR="00DF77A3">
        <w:rPr>
          <w:lang w:eastAsia="ja-JP"/>
        </w:rPr>
        <w:t>,</w:t>
      </w:r>
      <w:r w:rsidR="00E5114B">
        <w:rPr>
          <w:lang w:eastAsia="ja-JP"/>
        </w:rPr>
        <w:t xml:space="preserve"> </w:t>
      </w:r>
      <w:r w:rsidR="00A72B67">
        <w:rPr>
          <w:lang w:eastAsia="ja-JP"/>
        </w:rPr>
        <w:t xml:space="preserve">with </w:t>
      </w:r>
      <w:r w:rsidR="00F84741">
        <w:rPr>
          <w:lang w:eastAsia="ja-JP"/>
        </w:rPr>
        <w:t xml:space="preserve">spectral efficiency with only </w:t>
      </w:r>
      <w:r w:rsidR="0098013D">
        <w:rPr>
          <w:lang w:eastAsia="ja-JP"/>
        </w:rPr>
        <w:t>AWGN (</w:t>
      </w:r>
      <w:r w:rsidR="00F84741">
        <w:rPr>
          <w:lang w:eastAsia="ja-JP"/>
        </w:rPr>
        <w:t>thermal noise</w:t>
      </w:r>
      <w:r w:rsidR="0098013D">
        <w:rPr>
          <w:lang w:eastAsia="ja-JP"/>
        </w:rPr>
        <w:t>)</w:t>
      </w:r>
      <w:r w:rsidR="00AA020D">
        <w:rPr>
          <w:lang w:eastAsia="ja-JP"/>
        </w:rPr>
        <w:t xml:space="preserve">. We can see that </w:t>
      </w:r>
      <w:r w:rsidR="00FA64C4">
        <w:rPr>
          <w:lang w:eastAsia="ja-JP"/>
        </w:rPr>
        <w:t xml:space="preserve">for </w:t>
      </w:r>
      <w:r w:rsidR="00402A24">
        <w:rPr>
          <w:lang w:eastAsia="ja-JP"/>
        </w:rPr>
        <w:t>constellation sizes</w:t>
      </w:r>
      <w:r w:rsidR="00470361">
        <w:rPr>
          <w:lang w:eastAsia="ja-JP"/>
        </w:rPr>
        <w:t xml:space="preserve"> </w:t>
      </w:r>
      <w:r w:rsidR="00402A24">
        <w:rPr>
          <w:lang w:eastAsia="ja-JP"/>
        </w:rPr>
        <w:t xml:space="preserve">smaller </w:t>
      </w:r>
      <w:r w:rsidR="00DC3E1D">
        <w:rPr>
          <w:lang w:eastAsia="ja-JP"/>
        </w:rPr>
        <w:t xml:space="preserve">than 256-QAM there is only </w:t>
      </w:r>
      <w:r w:rsidR="00402A24">
        <w:rPr>
          <w:lang w:eastAsia="ja-JP"/>
        </w:rPr>
        <w:t xml:space="preserve">a </w:t>
      </w:r>
      <w:r w:rsidR="00DC3E1D">
        <w:rPr>
          <w:lang w:eastAsia="ja-JP"/>
        </w:rPr>
        <w:t xml:space="preserve">marginal contribution </w:t>
      </w:r>
      <w:r w:rsidR="00A77328">
        <w:rPr>
          <w:lang w:eastAsia="ja-JP"/>
        </w:rPr>
        <w:t xml:space="preserve">of PN. </w:t>
      </w:r>
      <w:r w:rsidR="00D66977">
        <w:rPr>
          <w:lang w:eastAsia="ja-JP"/>
        </w:rPr>
        <w:t>F</w:t>
      </w:r>
      <w:r w:rsidR="00A77328">
        <w:rPr>
          <w:lang w:eastAsia="ja-JP"/>
        </w:rPr>
        <w:t>or 256-QAM</w:t>
      </w:r>
      <w:r w:rsidR="00402A24">
        <w:rPr>
          <w:lang w:eastAsia="ja-JP"/>
        </w:rPr>
        <w:t>,</w:t>
      </w:r>
      <w:r w:rsidR="00B17B3E">
        <w:rPr>
          <w:lang w:eastAsia="ja-JP"/>
        </w:rPr>
        <w:t xml:space="preserve"> </w:t>
      </w:r>
      <w:r w:rsidR="00844ED2" w:rsidRPr="00844ED2">
        <w:rPr>
          <w:lang w:eastAsia="ja-JP"/>
        </w:rPr>
        <w:t>the spectral efficiency saturates at about 7.6 bits/s/Hz</w:t>
      </w:r>
      <w:r w:rsidR="00312057">
        <w:rPr>
          <w:lang w:eastAsia="ja-JP"/>
        </w:rPr>
        <w:t xml:space="preserve">. </w:t>
      </w:r>
    </w:p>
    <w:p w14:paraId="6624F3B1" w14:textId="2CFD5118" w:rsidR="004D0852" w:rsidRDefault="004D0852" w:rsidP="004D0852">
      <w:pPr>
        <w:pStyle w:val="Caption"/>
        <w:spacing w:after="60"/>
        <w:rPr>
          <w:lang w:eastAsia="ja-JP"/>
        </w:rPr>
      </w:pPr>
      <w:bookmarkStart w:id="10" w:name="_Ref110616503"/>
      <w:r>
        <w:t xml:space="preserve">Observation </w:t>
      </w:r>
      <w:r>
        <w:fldChar w:fldCharType="begin"/>
      </w:r>
      <w:r>
        <w:instrText xml:space="preserve"> SEQ Observation \* ARABIC </w:instrText>
      </w:r>
      <w:r>
        <w:fldChar w:fldCharType="separate"/>
      </w:r>
      <w:r w:rsidR="00DB4FDC">
        <w:rPr>
          <w:noProof/>
        </w:rPr>
        <w:t>3</w:t>
      </w:r>
      <w:r>
        <w:fldChar w:fldCharType="end"/>
      </w:r>
      <w:r>
        <w:tab/>
      </w:r>
      <w:r>
        <w:rPr>
          <w:lang w:eastAsia="ja-JP"/>
        </w:rPr>
        <w:t>For 256-QAM</w:t>
      </w:r>
      <w:r w:rsidR="00B75366">
        <w:rPr>
          <w:lang w:eastAsia="ja-JP"/>
        </w:rPr>
        <w:t>,</w:t>
      </w:r>
      <w:r>
        <w:rPr>
          <w:lang w:eastAsia="ja-JP"/>
        </w:rPr>
        <w:t xml:space="preserve"> </w:t>
      </w:r>
      <w:r w:rsidRPr="00844ED2">
        <w:rPr>
          <w:lang w:eastAsia="ja-JP"/>
        </w:rPr>
        <w:t>the spectral efficiency saturates at about 7.6 bits/s/Hz</w:t>
      </w:r>
      <w:r>
        <w:rPr>
          <w:lang w:eastAsia="ja-JP"/>
        </w:rPr>
        <w:t>.</w:t>
      </w:r>
      <w:bookmarkEnd w:id="10"/>
    </w:p>
    <w:p w14:paraId="2A63542B" w14:textId="77777777" w:rsidR="00B75366" w:rsidRPr="003B14CA" w:rsidRDefault="00B75366" w:rsidP="006E2A9E">
      <w:pPr>
        <w:rPr>
          <w:lang w:eastAsia="ja-JP"/>
        </w:rPr>
      </w:pPr>
    </w:p>
    <w:p w14:paraId="6565F688" w14:textId="77777777" w:rsidR="00D41068" w:rsidRDefault="00312057" w:rsidP="004D0852">
      <w:pPr>
        <w:spacing w:after="60"/>
        <w:rPr>
          <w:lang w:eastAsia="ja-JP"/>
        </w:rPr>
      </w:pPr>
      <w:r>
        <w:rPr>
          <w:lang w:eastAsia="ja-JP"/>
        </w:rPr>
        <w:t xml:space="preserve">The SNR loss at high </w:t>
      </w:r>
      <w:r w:rsidR="00092A13">
        <w:rPr>
          <w:lang w:eastAsia="ja-JP"/>
        </w:rPr>
        <w:t xml:space="preserve">SNR values </w:t>
      </w:r>
      <w:r w:rsidR="00D66977">
        <w:rPr>
          <w:lang w:eastAsia="ja-JP"/>
        </w:rPr>
        <w:t>is</w:t>
      </w:r>
      <w:r w:rsidR="00092A13">
        <w:rPr>
          <w:lang w:eastAsia="ja-JP"/>
        </w:rPr>
        <w:t xml:space="preserve"> 7dB (7dB better SNR is required </w:t>
      </w:r>
      <w:r w:rsidR="002E20D5">
        <w:rPr>
          <w:lang w:eastAsia="ja-JP"/>
        </w:rPr>
        <w:t>for the same throughput compared to no PN).</w:t>
      </w:r>
      <w:r w:rsidR="00D66977">
        <w:rPr>
          <w:lang w:eastAsia="ja-JP"/>
        </w:rPr>
        <w:t xml:space="preserve"> </w:t>
      </w:r>
    </w:p>
    <w:p w14:paraId="57E67A63" w14:textId="05E47BB8" w:rsidR="00D41068" w:rsidRDefault="00D41068" w:rsidP="00D41068">
      <w:pPr>
        <w:pStyle w:val="Caption"/>
        <w:spacing w:after="60"/>
        <w:rPr>
          <w:lang w:eastAsia="ja-JP"/>
        </w:rPr>
      </w:pPr>
      <w:bookmarkStart w:id="11" w:name="_Ref110616517"/>
      <w:r>
        <w:t xml:space="preserve">Observation </w:t>
      </w:r>
      <w:r>
        <w:fldChar w:fldCharType="begin"/>
      </w:r>
      <w:r>
        <w:instrText xml:space="preserve"> SEQ Observation \* ARABIC </w:instrText>
      </w:r>
      <w:r>
        <w:fldChar w:fldCharType="separate"/>
      </w:r>
      <w:r w:rsidR="00DB4FDC">
        <w:rPr>
          <w:noProof/>
        </w:rPr>
        <w:t>4</w:t>
      </w:r>
      <w:r>
        <w:fldChar w:fldCharType="end"/>
      </w:r>
      <w:r>
        <w:tab/>
      </w:r>
      <w:r>
        <w:rPr>
          <w:lang w:eastAsia="ja-JP"/>
        </w:rPr>
        <w:t>The SNR loss at high SNR values is about 7dB.</w:t>
      </w:r>
      <w:bookmarkEnd w:id="11"/>
    </w:p>
    <w:p w14:paraId="165DBDE3" w14:textId="77777777" w:rsidR="00B75366" w:rsidRPr="003B14CA" w:rsidRDefault="00B75366" w:rsidP="006E2A9E">
      <w:pPr>
        <w:rPr>
          <w:lang w:eastAsia="ja-JP"/>
        </w:rPr>
      </w:pPr>
    </w:p>
    <w:p w14:paraId="1335576A" w14:textId="206E9F50" w:rsidR="00C8055F" w:rsidRDefault="00D66977" w:rsidP="004D0852">
      <w:pPr>
        <w:spacing w:after="60"/>
        <w:rPr>
          <w:lang w:eastAsia="ja-JP"/>
        </w:rPr>
      </w:pPr>
      <w:r>
        <w:rPr>
          <w:lang w:eastAsia="ja-JP"/>
        </w:rPr>
        <w:lastRenderedPageBreak/>
        <w:t>However</w:t>
      </w:r>
      <w:r w:rsidR="0005290E">
        <w:rPr>
          <w:lang w:eastAsia="ja-JP"/>
        </w:rPr>
        <w:t xml:space="preserve">, at large SNR values the </w:t>
      </w:r>
      <w:r w:rsidR="00FB4F0E">
        <w:rPr>
          <w:lang w:eastAsia="ja-JP"/>
        </w:rPr>
        <w:t>throughput</w:t>
      </w:r>
      <w:r w:rsidR="0005290E">
        <w:rPr>
          <w:lang w:eastAsia="ja-JP"/>
        </w:rPr>
        <w:t xml:space="preserve"> of </w:t>
      </w:r>
      <w:r w:rsidR="00FB4F0E">
        <w:rPr>
          <w:lang w:eastAsia="ja-JP"/>
        </w:rPr>
        <w:t xml:space="preserve">256-QAM is still higher than </w:t>
      </w:r>
      <w:r w:rsidR="00F018D2">
        <w:rPr>
          <w:lang w:eastAsia="ja-JP"/>
        </w:rPr>
        <w:t xml:space="preserve">for 64-QAM and the spectral efficiency </w:t>
      </w:r>
      <w:r w:rsidR="00F33199">
        <w:rPr>
          <w:lang w:eastAsia="ja-JP"/>
        </w:rPr>
        <w:t xml:space="preserve">also reaches the specified </w:t>
      </w:r>
      <w:r w:rsidR="006F421D">
        <w:rPr>
          <w:lang w:eastAsia="ja-JP"/>
        </w:rPr>
        <w:t xml:space="preserve">MCS Index 27 </w:t>
      </w:r>
      <w:r w:rsidR="00F33199">
        <w:rPr>
          <w:lang w:eastAsia="ja-JP"/>
        </w:rPr>
        <w:t xml:space="preserve">value </w:t>
      </w:r>
      <w:r w:rsidR="00927D0B" w:rsidRPr="0048482F">
        <w:rPr>
          <w:i/>
        </w:rPr>
        <w:t>I</w:t>
      </w:r>
      <w:r w:rsidR="00927D0B" w:rsidRPr="0048482F">
        <w:rPr>
          <w:i/>
          <w:vertAlign w:val="subscript"/>
        </w:rPr>
        <w:t>MCS</w:t>
      </w:r>
      <w:r w:rsidR="00927D0B" w:rsidRPr="0048482F">
        <w:t xml:space="preserve"> </w:t>
      </w:r>
      <w:r w:rsidR="00927D0B">
        <w:t xml:space="preserve">= </w:t>
      </w:r>
      <w:r w:rsidR="00A9109D">
        <w:rPr>
          <w:lang w:eastAsia="ja-JP"/>
        </w:rPr>
        <w:t xml:space="preserve">7.4063 as specified in </w:t>
      </w:r>
      <w:r w:rsidR="00A9109D" w:rsidRPr="0048482F">
        <w:t>Table 5.1.3.1-2</w:t>
      </w:r>
      <w:r w:rsidR="00A9109D">
        <w:t xml:space="preserve"> </w:t>
      </w:r>
      <w:r w:rsidR="00F33199">
        <w:rPr>
          <w:lang w:eastAsia="ja-JP"/>
        </w:rPr>
        <w:t>in</w:t>
      </w:r>
      <w:r w:rsidR="00A9109D">
        <w:rPr>
          <w:lang w:eastAsia="ja-JP"/>
        </w:rPr>
        <w:t xml:space="preserve"> TS 38.214</w:t>
      </w:r>
      <w:r w:rsidR="00F33199">
        <w:rPr>
          <w:lang w:eastAsia="ja-JP"/>
        </w:rPr>
        <w:t xml:space="preserve"> </w:t>
      </w:r>
      <w:r w:rsidR="00A9109D">
        <w:rPr>
          <w:lang w:eastAsia="ja-JP"/>
        </w:rPr>
        <w:fldChar w:fldCharType="begin"/>
      </w:r>
      <w:r w:rsidR="00A9109D">
        <w:rPr>
          <w:lang w:eastAsia="ja-JP"/>
        </w:rPr>
        <w:instrText xml:space="preserve"> REF _Ref110614736 \r \h </w:instrText>
      </w:r>
      <w:r w:rsidR="00A9109D">
        <w:rPr>
          <w:lang w:eastAsia="ja-JP"/>
        </w:rPr>
      </w:r>
      <w:r w:rsidR="00A9109D">
        <w:rPr>
          <w:lang w:eastAsia="ja-JP"/>
        </w:rPr>
        <w:fldChar w:fldCharType="separate"/>
      </w:r>
      <w:r w:rsidR="00DB4FDC">
        <w:rPr>
          <w:lang w:eastAsia="ja-JP"/>
        </w:rPr>
        <w:t>[7]</w:t>
      </w:r>
      <w:r w:rsidR="00A9109D">
        <w:rPr>
          <w:lang w:eastAsia="ja-JP"/>
        </w:rPr>
        <w:fldChar w:fldCharType="end"/>
      </w:r>
      <w:r w:rsidR="00A27159">
        <w:rPr>
          <w:lang w:eastAsia="ja-JP"/>
        </w:rPr>
        <w:t>.</w:t>
      </w:r>
      <w:r w:rsidR="00C50DC3">
        <w:rPr>
          <w:lang w:eastAsia="ja-JP"/>
        </w:rPr>
        <w:t xml:space="preserve"> </w:t>
      </w:r>
      <w:r w:rsidR="00C50DC3" w:rsidRPr="00C50DC3">
        <w:rPr>
          <w:lang w:eastAsia="ja-JP"/>
        </w:rPr>
        <w:t xml:space="preserve">Better performance </w:t>
      </w:r>
      <w:r w:rsidR="00C50DC3">
        <w:rPr>
          <w:lang w:eastAsia="ja-JP"/>
        </w:rPr>
        <w:t>may be</w:t>
      </w:r>
      <w:r w:rsidR="00C50DC3" w:rsidRPr="00C50DC3">
        <w:rPr>
          <w:lang w:eastAsia="ja-JP"/>
        </w:rPr>
        <w:t xml:space="preserve"> possible if ICI compensation techniques are deployed</w:t>
      </w:r>
      <w:r w:rsidR="00C50DC3">
        <w:rPr>
          <w:lang w:eastAsia="ja-JP"/>
        </w:rPr>
        <w:t>.</w:t>
      </w:r>
    </w:p>
    <w:p w14:paraId="576EB351" w14:textId="03DD7C61" w:rsidR="00F5160D" w:rsidRDefault="00F5160D" w:rsidP="00F5160D">
      <w:pPr>
        <w:pStyle w:val="Caption"/>
        <w:rPr>
          <w:lang w:eastAsia="ja-JP"/>
        </w:rPr>
      </w:pPr>
      <w:bookmarkStart w:id="12" w:name="_Ref110616530"/>
      <w:r>
        <w:t xml:space="preserve">Observation </w:t>
      </w:r>
      <w:r>
        <w:fldChar w:fldCharType="begin"/>
      </w:r>
      <w:r>
        <w:instrText xml:space="preserve"> SEQ Observation \* ARABIC </w:instrText>
      </w:r>
      <w:r>
        <w:fldChar w:fldCharType="separate"/>
      </w:r>
      <w:r w:rsidR="00DB4FDC">
        <w:rPr>
          <w:noProof/>
        </w:rPr>
        <w:t>5</w:t>
      </w:r>
      <w:r>
        <w:fldChar w:fldCharType="end"/>
      </w:r>
      <w:r>
        <w:tab/>
      </w:r>
      <w:r w:rsidR="00DE00A4" w:rsidRPr="00DE00A4">
        <w:t xml:space="preserve">Better performance is possible if </w:t>
      </w:r>
      <w:r w:rsidR="006B6671">
        <w:t xml:space="preserve">high performances RF component or </w:t>
      </w:r>
      <w:r w:rsidR="00DE00A4" w:rsidRPr="00DE00A4">
        <w:t>ICI compensation techniques are deployed</w:t>
      </w:r>
      <w:r w:rsidR="00DE00A4">
        <w:t>.</w:t>
      </w:r>
      <w:bookmarkEnd w:id="12"/>
    </w:p>
    <w:p w14:paraId="39816FEA" w14:textId="1DC19BE7" w:rsidR="00AB0F10" w:rsidRDefault="00AB0F10" w:rsidP="00AB0F10">
      <w:pPr>
        <w:rPr>
          <w:lang w:eastAsia="ja-JP"/>
        </w:rPr>
      </w:pPr>
    </w:p>
    <w:p w14:paraId="4BF75FDC" w14:textId="7F0DD3CA" w:rsidR="00E51281" w:rsidRDefault="007158E9" w:rsidP="00A65BB4">
      <w:pPr>
        <w:spacing w:after="60"/>
        <w:rPr>
          <w:lang w:eastAsia="ja-JP"/>
        </w:rPr>
      </w:pPr>
      <w:r>
        <w:rPr>
          <w:lang w:eastAsia="ja-JP"/>
        </w:rPr>
        <w:t xml:space="preserve">Finally we can conclude </w:t>
      </w:r>
      <w:r w:rsidR="00A65BB4">
        <w:rPr>
          <w:lang w:eastAsia="ja-JP"/>
        </w:rPr>
        <w:t>that t</w:t>
      </w:r>
      <w:r w:rsidR="00E51281">
        <w:rPr>
          <w:lang w:eastAsia="ja-JP"/>
        </w:rPr>
        <w:t>here are clear benefits of introducing 256-QAM for FR2-1 in the high SNR range.</w:t>
      </w:r>
      <w:r w:rsidR="00025C0F">
        <w:rPr>
          <w:lang w:eastAsia="ja-JP"/>
        </w:rPr>
        <w:t xml:space="preserve"> And that </w:t>
      </w:r>
      <w:r w:rsidR="00E51281">
        <w:rPr>
          <w:lang w:eastAsia="ja-JP"/>
        </w:rPr>
        <w:t>256-QAM is well suited for PC1, PC2, and PC5 where higher EIRP is assumed</w:t>
      </w:r>
      <w:r w:rsidR="00CB0DBE">
        <w:rPr>
          <w:lang w:eastAsia="ja-JP"/>
        </w:rPr>
        <w:t xml:space="preserve"> and devices aiming </w:t>
      </w:r>
      <w:r w:rsidR="000F100A">
        <w:rPr>
          <w:lang w:eastAsia="ja-JP"/>
        </w:rPr>
        <w:t>for those power classes usually are designed for better RF performance.</w:t>
      </w:r>
    </w:p>
    <w:p w14:paraId="489B952C" w14:textId="46E2051B" w:rsidR="00E63CBD" w:rsidRDefault="00E63CBD" w:rsidP="000D2E13">
      <w:pPr>
        <w:pStyle w:val="Caption"/>
        <w:spacing w:after="120"/>
        <w:ind w:left="1418" w:hanging="1418"/>
      </w:pPr>
      <w:bookmarkStart w:id="13" w:name="_Ref110949087"/>
      <w:r>
        <w:t xml:space="preserve">Observation </w:t>
      </w:r>
      <w:r>
        <w:fldChar w:fldCharType="begin"/>
      </w:r>
      <w:r>
        <w:instrText xml:space="preserve"> SEQ Observation \* ARABIC </w:instrText>
      </w:r>
      <w:r>
        <w:fldChar w:fldCharType="separate"/>
      </w:r>
      <w:r w:rsidR="00DB4FDC">
        <w:rPr>
          <w:noProof/>
        </w:rPr>
        <w:t>6</w:t>
      </w:r>
      <w:r>
        <w:fldChar w:fldCharType="end"/>
      </w:r>
      <w:r>
        <w:tab/>
        <w:t>There are clear benefits of introducing 256-QAM for FR2-1 in the high SNR range.</w:t>
      </w:r>
      <w:bookmarkEnd w:id="13"/>
    </w:p>
    <w:p w14:paraId="13B68F74" w14:textId="753676B0" w:rsidR="00E63CBD" w:rsidRDefault="00E63CBD" w:rsidP="000D2E13">
      <w:pPr>
        <w:pStyle w:val="Caption"/>
        <w:spacing w:after="120"/>
        <w:ind w:left="1418" w:hanging="1418"/>
      </w:pPr>
      <w:bookmarkStart w:id="14" w:name="_Ref110949095"/>
      <w:r>
        <w:t xml:space="preserve">Observation </w:t>
      </w:r>
      <w:r>
        <w:fldChar w:fldCharType="begin"/>
      </w:r>
      <w:r>
        <w:instrText xml:space="preserve"> SEQ Observation \* ARABIC </w:instrText>
      </w:r>
      <w:r>
        <w:fldChar w:fldCharType="separate"/>
      </w:r>
      <w:r w:rsidR="00DB4FDC">
        <w:rPr>
          <w:noProof/>
        </w:rPr>
        <w:t>7</w:t>
      </w:r>
      <w:r>
        <w:fldChar w:fldCharType="end"/>
      </w:r>
      <w:r>
        <w:tab/>
        <w:t>256-QAM is well suited for PC1, PC2, and PC5 where higher EIRP is assumed.</w:t>
      </w:r>
      <w:bookmarkEnd w:id="14"/>
    </w:p>
    <w:p w14:paraId="20D0AB8C" w14:textId="0ADB7963" w:rsidR="000D2E13" w:rsidRPr="000D2E13" w:rsidRDefault="000D2E13" w:rsidP="000D2E13">
      <w:pPr>
        <w:pStyle w:val="Caption"/>
      </w:pPr>
      <w:bookmarkStart w:id="15" w:name="_Ref110949285"/>
      <w:r>
        <w:t xml:space="preserve">Proposal </w:t>
      </w:r>
      <w:r>
        <w:fldChar w:fldCharType="begin"/>
      </w:r>
      <w:r>
        <w:instrText xml:space="preserve"> SEQ Proposal \* ARABIC </w:instrText>
      </w:r>
      <w:r>
        <w:fldChar w:fldCharType="separate"/>
      </w:r>
      <w:r w:rsidR="00DB4FDC">
        <w:rPr>
          <w:noProof/>
        </w:rPr>
        <w:t>1</w:t>
      </w:r>
      <w:r>
        <w:fldChar w:fldCharType="end"/>
      </w:r>
      <w:r>
        <w:tab/>
      </w:r>
      <w:r w:rsidR="003977F8">
        <w:t xml:space="preserve">It is proposed that RAN4 continue to look into </w:t>
      </w:r>
      <w:r w:rsidR="00872686">
        <w:t>256-QAM for PC1, PC2, and PC5.</w:t>
      </w:r>
      <w:bookmarkEnd w:id="15"/>
    </w:p>
    <w:p w14:paraId="5082E517" w14:textId="77777777" w:rsidR="00E63CBD" w:rsidRPr="00A65BB4" w:rsidRDefault="00E63CBD" w:rsidP="00A65BB4">
      <w:pPr>
        <w:spacing w:after="60"/>
        <w:rPr>
          <w:lang w:eastAsia="ja-JP"/>
        </w:rPr>
      </w:pPr>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91E227F" w14:textId="74EE4A6A" w:rsidR="000C75EA" w:rsidRDefault="006F0C3A" w:rsidP="006F0C3A">
      <w:pPr>
        <w:pStyle w:val="BodyText"/>
      </w:pPr>
      <w:r w:rsidRPr="00D43AD7">
        <w:t>In this contribution</w:t>
      </w:r>
      <w:r w:rsidR="008C2B80">
        <w:t>,</w:t>
      </w:r>
      <w:r w:rsidRPr="00D43AD7">
        <w:t xml:space="preserve"> we have </w:t>
      </w:r>
      <w:r w:rsidR="00086120">
        <w:t xml:space="preserve">derived </w:t>
      </w:r>
      <w:r w:rsidR="009877C2">
        <w:t xml:space="preserve">the </w:t>
      </w:r>
      <w:r w:rsidR="00086120">
        <w:t xml:space="preserve">spectral efficiency performance of 256-QAM for </w:t>
      </w:r>
      <w:r w:rsidR="000A2818">
        <w:t>FR2-1. It is seen that there are clear benefits of</w:t>
      </w:r>
      <w:r w:rsidR="00564DE1">
        <w:t xml:space="preserve"> introducing 256-QAM for FR2-1 </w:t>
      </w:r>
      <w:r w:rsidR="00FB2313">
        <w:t>in the hig</w:t>
      </w:r>
      <w:r w:rsidR="0068300A">
        <w:t>h SNR range</w:t>
      </w:r>
      <w:r w:rsidR="009877C2">
        <w:t>,</w:t>
      </w:r>
      <w:r w:rsidR="00B246B3">
        <w:t xml:space="preserve"> and 256-QAM is, therefore, well suited for PC</w:t>
      </w:r>
      <w:r w:rsidR="00DE27B2">
        <w:t>1, PC2</w:t>
      </w:r>
      <w:r w:rsidR="009877C2">
        <w:t>,</w:t>
      </w:r>
      <w:r w:rsidR="00DE27B2">
        <w:t xml:space="preserve"> and PC5 where </w:t>
      </w:r>
      <w:r w:rsidR="00802FEC">
        <w:t>higher EIRP is assumed.</w:t>
      </w:r>
      <w:r w:rsidR="00A642DB">
        <w:t xml:space="preserve"> The following observations </w:t>
      </w:r>
      <w:r w:rsidR="00AC44A9">
        <w:t xml:space="preserve">and proposal </w:t>
      </w:r>
      <w:r w:rsidR="00A642DB">
        <w:t>have been made:</w:t>
      </w:r>
    </w:p>
    <w:p w14:paraId="124CD484" w14:textId="3C965A94" w:rsidR="00BA4F1E" w:rsidRDefault="00A642DB" w:rsidP="00D4761F">
      <w:pPr>
        <w:pStyle w:val="Caption"/>
        <w:spacing w:after="120"/>
        <w:ind w:left="1560" w:hanging="1560"/>
      </w:pPr>
      <w:r>
        <w:fldChar w:fldCharType="begin"/>
      </w:r>
      <w:r>
        <w:instrText xml:space="preserve"> REF _Ref110615612 \h </w:instrText>
      </w:r>
      <w:r>
        <w:fldChar w:fldCharType="separate"/>
      </w:r>
      <w:r w:rsidR="00DB4FDC">
        <w:t xml:space="preserve">Observation </w:t>
      </w:r>
      <w:r w:rsidR="00DB4FDC">
        <w:rPr>
          <w:noProof/>
        </w:rPr>
        <w:t>1</w:t>
      </w:r>
      <w:r w:rsidR="00DB4FDC">
        <w:tab/>
        <w:t>The phase noise model, “</w:t>
      </w:r>
      <w:r w:rsidR="00DB4FDC" w:rsidRPr="004424E9">
        <w:t>Example 2</w:t>
      </w:r>
      <w:r w:rsidR="00DB4FDC">
        <w:t>”, described in TR 38.803, section 6.1.11,</w:t>
      </w:r>
      <w:r w:rsidR="00DB4FDC" w:rsidRPr="00905EF8">
        <w:t xml:space="preserve"> </w:t>
      </w:r>
      <w:r w:rsidR="00DB4FDC">
        <w:t>is best suited for simulation of FR2-1 256QAM performance.</w:t>
      </w:r>
      <w:r>
        <w:fldChar w:fldCharType="end"/>
      </w:r>
    </w:p>
    <w:p w14:paraId="23806B2F" w14:textId="11051AC5" w:rsidR="00BA4F1E" w:rsidRDefault="00B51490" w:rsidP="00D4761F">
      <w:pPr>
        <w:pStyle w:val="Caption"/>
        <w:spacing w:after="120"/>
        <w:ind w:left="1560" w:hanging="1560"/>
      </w:pPr>
      <w:r>
        <w:fldChar w:fldCharType="begin"/>
      </w:r>
      <w:r>
        <w:instrText xml:space="preserve"> REF _Ref110615724 \h </w:instrText>
      </w:r>
      <w:r>
        <w:fldChar w:fldCharType="separate"/>
      </w:r>
      <w:r w:rsidR="00DB4FDC">
        <w:t xml:space="preserve">Observation </w:t>
      </w:r>
      <w:r w:rsidR="00DB4FDC">
        <w:rPr>
          <w:noProof/>
        </w:rPr>
        <w:t>2</w:t>
      </w:r>
      <w:r w:rsidR="00DB4FDC">
        <w:tab/>
        <w:t>High performance RF components or C</w:t>
      </w:r>
      <w:r w:rsidR="00DB4FDC" w:rsidRPr="005F3AFC">
        <w:t>ompensation for Inter Carrier Interference (ICI)</w:t>
      </w:r>
      <w:r w:rsidR="00DB4FDC">
        <w:t xml:space="preserve"> would possibly be needed to reach an average EVM level of 3.5 % for 256 QAM in FR2-1.</w:t>
      </w:r>
      <w:r>
        <w:fldChar w:fldCharType="end"/>
      </w:r>
    </w:p>
    <w:p w14:paraId="2803AA9E" w14:textId="06040444" w:rsidR="00DE00A4" w:rsidRDefault="00664534" w:rsidP="00D4761F">
      <w:pPr>
        <w:pStyle w:val="Caption"/>
        <w:spacing w:after="120"/>
        <w:ind w:left="1560" w:hanging="1560"/>
      </w:pPr>
      <w:r>
        <w:fldChar w:fldCharType="begin"/>
      </w:r>
      <w:r>
        <w:instrText xml:space="preserve"> REF _Ref110616503 \h </w:instrText>
      </w:r>
      <w:r>
        <w:fldChar w:fldCharType="separate"/>
      </w:r>
      <w:r w:rsidR="00DB4FDC">
        <w:t xml:space="preserve">Observation </w:t>
      </w:r>
      <w:r w:rsidR="00DB4FDC">
        <w:rPr>
          <w:noProof/>
        </w:rPr>
        <w:t>3</w:t>
      </w:r>
      <w:r w:rsidR="00DB4FDC">
        <w:tab/>
      </w:r>
      <w:r w:rsidR="00DB4FDC">
        <w:rPr>
          <w:lang w:eastAsia="ja-JP"/>
        </w:rPr>
        <w:t xml:space="preserve">For 256-QAM, </w:t>
      </w:r>
      <w:r w:rsidR="00DB4FDC" w:rsidRPr="00844ED2">
        <w:rPr>
          <w:lang w:eastAsia="ja-JP"/>
        </w:rPr>
        <w:t>the spectral efficiency saturates at about 7.6 bits/s/Hz</w:t>
      </w:r>
      <w:r w:rsidR="00DB4FDC">
        <w:rPr>
          <w:lang w:eastAsia="ja-JP"/>
        </w:rPr>
        <w:t>.</w:t>
      </w:r>
      <w:r>
        <w:fldChar w:fldCharType="end"/>
      </w:r>
    </w:p>
    <w:p w14:paraId="34140D95" w14:textId="25C3C74E" w:rsidR="00664534" w:rsidRDefault="00664534" w:rsidP="00D4761F">
      <w:pPr>
        <w:pStyle w:val="Caption"/>
        <w:spacing w:after="120"/>
        <w:ind w:left="1560" w:hanging="1560"/>
      </w:pPr>
      <w:r>
        <w:fldChar w:fldCharType="begin"/>
      </w:r>
      <w:r>
        <w:instrText xml:space="preserve"> REF _Ref110616517 \h </w:instrText>
      </w:r>
      <w:r>
        <w:fldChar w:fldCharType="separate"/>
      </w:r>
      <w:r w:rsidR="00DB4FDC">
        <w:t xml:space="preserve">Observation </w:t>
      </w:r>
      <w:r w:rsidR="00DB4FDC">
        <w:rPr>
          <w:noProof/>
        </w:rPr>
        <w:t>4</w:t>
      </w:r>
      <w:r w:rsidR="00DB4FDC">
        <w:tab/>
      </w:r>
      <w:r w:rsidR="00DB4FDC">
        <w:rPr>
          <w:lang w:eastAsia="ja-JP"/>
        </w:rPr>
        <w:t>The SNR loss at high SNR values is about 7dB.</w:t>
      </w:r>
      <w:r>
        <w:fldChar w:fldCharType="end"/>
      </w:r>
    </w:p>
    <w:p w14:paraId="5F29AE03" w14:textId="2BED9DA7" w:rsidR="00664534" w:rsidRDefault="00664534" w:rsidP="00D4761F">
      <w:pPr>
        <w:pStyle w:val="Caption"/>
        <w:spacing w:after="120"/>
        <w:ind w:left="1560" w:hanging="1560"/>
      </w:pPr>
      <w:r>
        <w:fldChar w:fldCharType="begin"/>
      </w:r>
      <w:r>
        <w:instrText xml:space="preserve"> REF _Ref110616530 \h </w:instrText>
      </w:r>
      <w:r>
        <w:fldChar w:fldCharType="separate"/>
      </w:r>
      <w:r w:rsidR="00DB4FDC">
        <w:t xml:space="preserve">Observation </w:t>
      </w:r>
      <w:r w:rsidR="00DB4FDC">
        <w:rPr>
          <w:noProof/>
        </w:rPr>
        <w:t>5</w:t>
      </w:r>
      <w:r w:rsidR="00DB4FDC">
        <w:tab/>
      </w:r>
      <w:r w:rsidR="00DB4FDC" w:rsidRPr="00DE00A4">
        <w:t xml:space="preserve">Better performance is possible if </w:t>
      </w:r>
      <w:r w:rsidR="00DB4FDC">
        <w:t xml:space="preserve">high performances RF component or </w:t>
      </w:r>
      <w:r w:rsidR="00DB4FDC" w:rsidRPr="00DE00A4">
        <w:t>ICI compensation techniques are deployed</w:t>
      </w:r>
      <w:r w:rsidR="00DB4FDC">
        <w:t>.</w:t>
      </w:r>
      <w:r>
        <w:fldChar w:fldCharType="end"/>
      </w:r>
    </w:p>
    <w:p w14:paraId="7213A0AE" w14:textId="121AC1FB" w:rsidR="002E78B5" w:rsidRPr="002E78B5" w:rsidRDefault="002E78B5" w:rsidP="002E78B5">
      <w:pPr>
        <w:spacing w:after="120"/>
        <w:ind w:left="1559" w:hanging="1559"/>
        <w:rPr>
          <w:b/>
          <w:bCs/>
        </w:rPr>
      </w:pPr>
      <w:r w:rsidRPr="002E78B5">
        <w:rPr>
          <w:b/>
          <w:bCs/>
        </w:rPr>
        <w:fldChar w:fldCharType="begin"/>
      </w:r>
      <w:r w:rsidRPr="002E78B5">
        <w:rPr>
          <w:b/>
          <w:bCs/>
        </w:rPr>
        <w:instrText xml:space="preserve"> REF _Ref110949087 \h </w:instrText>
      </w:r>
      <w:r>
        <w:rPr>
          <w:b/>
          <w:bCs/>
        </w:rPr>
        <w:instrText xml:space="preserve"> \* MERGEFORMAT </w:instrText>
      </w:r>
      <w:r w:rsidRPr="002E78B5">
        <w:rPr>
          <w:b/>
          <w:bCs/>
        </w:rPr>
      </w:r>
      <w:r w:rsidRPr="002E78B5">
        <w:rPr>
          <w:b/>
          <w:bCs/>
        </w:rPr>
        <w:fldChar w:fldCharType="separate"/>
      </w:r>
      <w:r w:rsidR="00DB4FDC" w:rsidRPr="00233E07">
        <w:rPr>
          <w:b/>
          <w:bCs/>
        </w:rPr>
        <w:t xml:space="preserve">Observation </w:t>
      </w:r>
      <w:r w:rsidR="00DB4FDC" w:rsidRPr="00233E07">
        <w:rPr>
          <w:b/>
          <w:bCs/>
          <w:noProof/>
        </w:rPr>
        <w:t>6</w:t>
      </w:r>
      <w:r w:rsidR="00DB4FDC" w:rsidRPr="00233E07">
        <w:rPr>
          <w:b/>
          <w:bCs/>
        </w:rPr>
        <w:tab/>
        <w:t>There are clear benefits of introducing 256-QAM for FR2-1 in the high SNR range.</w:t>
      </w:r>
      <w:r w:rsidRPr="002E78B5">
        <w:rPr>
          <w:b/>
          <w:bCs/>
        </w:rPr>
        <w:fldChar w:fldCharType="end"/>
      </w:r>
    </w:p>
    <w:p w14:paraId="1EDEAE46" w14:textId="03CD53D5" w:rsidR="00AC44A9" w:rsidRPr="00872686" w:rsidRDefault="002E78B5" w:rsidP="00AC44A9">
      <w:pPr>
        <w:spacing w:after="120"/>
        <w:ind w:left="1559" w:hanging="1559"/>
        <w:rPr>
          <w:b/>
          <w:bCs/>
        </w:rPr>
      </w:pPr>
      <w:r w:rsidRPr="00872686">
        <w:rPr>
          <w:b/>
          <w:bCs/>
        </w:rPr>
        <w:fldChar w:fldCharType="begin"/>
      </w:r>
      <w:r w:rsidRPr="00872686">
        <w:rPr>
          <w:b/>
          <w:bCs/>
        </w:rPr>
        <w:instrText xml:space="preserve"> REF _Ref110949095 \h  \* MERGEFORMAT </w:instrText>
      </w:r>
      <w:r w:rsidRPr="00872686">
        <w:rPr>
          <w:b/>
          <w:bCs/>
        </w:rPr>
      </w:r>
      <w:r w:rsidRPr="00872686">
        <w:rPr>
          <w:b/>
          <w:bCs/>
        </w:rPr>
        <w:fldChar w:fldCharType="separate"/>
      </w:r>
      <w:r w:rsidR="00DB4FDC" w:rsidRPr="00233E07">
        <w:rPr>
          <w:b/>
          <w:bCs/>
        </w:rPr>
        <w:t xml:space="preserve">Observation </w:t>
      </w:r>
      <w:r w:rsidR="00DB4FDC" w:rsidRPr="00233E07">
        <w:rPr>
          <w:b/>
          <w:bCs/>
          <w:noProof/>
        </w:rPr>
        <w:t>7</w:t>
      </w:r>
      <w:r w:rsidR="00DB4FDC" w:rsidRPr="00233E07">
        <w:rPr>
          <w:b/>
          <w:bCs/>
        </w:rPr>
        <w:tab/>
        <w:t>256-QAM is well suited for PC1, PC2, and PC5 where higher EIRP is assumed.</w:t>
      </w:r>
      <w:r w:rsidRPr="00872686">
        <w:rPr>
          <w:b/>
          <w:bCs/>
        </w:rPr>
        <w:fldChar w:fldCharType="end"/>
      </w:r>
    </w:p>
    <w:p w14:paraId="27A099AB" w14:textId="6B878363" w:rsidR="00872686" w:rsidRPr="00872686" w:rsidRDefault="00872686" w:rsidP="002E78B5">
      <w:pPr>
        <w:spacing w:after="120"/>
        <w:ind w:left="1559" w:hanging="1559"/>
        <w:rPr>
          <w:b/>
          <w:bCs/>
        </w:rPr>
      </w:pPr>
      <w:r w:rsidRPr="00872686">
        <w:rPr>
          <w:b/>
          <w:bCs/>
        </w:rPr>
        <w:fldChar w:fldCharType="begin"/>
      </w:r>
      <w:r w:rsidRPr="00872686">
        <w:rPr>
          <w:b/>
          <w:bCs/>
        </w:rPr>
        <w:instrText xml:space="preserve"> REF _Ref110949285 \h  \* MERGEFORMAT </w:instrText>
      </w:r>
      <w:r w:rsidRPr="00872686">
        <w:rPr>
          <w:b/>
          <w:bCs/>
        </w:rPr>
      </w:r>
      <w:r w:rsidRPr="00872686">
        <w:rPr>
          <w:b/>
          <w:bCs/>
        </w:rPr>
        <w:fldChar w:fldCharType="separate"/>
      </w:r>
      <w:r w:rsidR="00DB4FDC" w:rsidRPr="00233E07">
        <w:rPr>
          <w:b/>
          <w:bCs/>
        </w:rPr>
        <w:t xml:space="preserve">Proposal </w:t>
      </w:r>
      <w:r w:rsidR="00DB4FDC" w:rsidRPr="00233E07">
        <w:rPr>
          <w:b/>
          <w:bCs/>
          <w:noProof/>
        </w:rPr>
        <w:t>1</w:t>
      </w:r>
      <w:r w:rsidR="00DB4FDC" w:rsidRPr="00233E07">
        <w:rPr>
          <w:b/>
          <w:bCs/>
        </w:rPr>
        <w:tab/>
        <w:t>It is proposed that RAN4 continue to look into 256-QAM for PC1, PC2, and PC5.</w:t>
      </w:r>
      <w:r w:rsidRPr="00872686">
        <w:rPr>
          <w:b/>
          <w:bCs/>
        </w:rPr>
        <w:fldChar w:fldCharType="end"/>
      </w:r>
    </w:p>
    <w:p w14:paraId="03869234" w14:textId="17B1B82E"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48DCED6D" w:rsidR="00BC120C" w:rsidRPr="00155A3A" w:rsidRDefault="00F37AF7" w:rsidP="00155A3A">
      <w:pPr>
        <w:pStyle w:val="references"/>
        <w:tabs>
          <w:tab w:val="clear" w:pos="360"/>
          <w:tab w:val="num" w:pos="1560"/>
        </w:tabs>
        <w:jc w:val="left"/>
        <w:rPr>
          <w:color w:val="312E25"/>
        </w:rPr>
      </w:pPr>
      <w:bookmarkStart w:id="16" w:name="_Ref76562324"/>
      <w:bookmarkStart w:id="17" w:name="_Ref79060017"/>
      <w:bookmarkStart w:id="18" w:name="_Ref110588779"/>
      <w:r w:rsidRPr="00F37AF7">
        <w:rPr>
          <w:color w:val="312E25"/>
        </w:rPr>
        <w:t>RP-220967</w:t>
      </w:r>
      <w:r w:rsidR="00A167CA">
        <w:rPr>
          <w:color w:val="312E25"/>
        </w:rPr>
        <w:t>,</w:t>
      </w:r>
      <w:r w:rsidR="009428DE" w:rsidRPr="009428DE">
        <w:rPr>
          <w:color w:val="312E25"/>
        </w:rPr>
        <w:tab/>
      </w:r>
      <w:r w:rsidR="00F754C6">
        <w:rPr>
          <w:color w:val="312E25"/>
        </w:rPr>
        <w:tab/>
      </w:r>
      <w:r w:rsidR="00155A3A">
        <w:rPr>
          <w:color w:val="312E25"/>
        </w:rPr>
        <w:t>“</w:t>
      </w:r>
      <w:r w:rsidR="00661658" w:rsidRPr="00661658">
        <w:rPr>
          <w:color w:val="312E25"/>
        </w:rPr>
        <w:t>New WID: NR RF requirements enhancement for frequency range 2 (FR2), Phase 3</w:t>
      </w:r>
      <w:r w:rsidR="00155A3A">
        <w:rPr>
          <w:color w:val="312E25"/>
        </w:rPr>
        <w:t>”,</w:t>
      </w:r>
      <w:r w:rsidR="00590B7B">
        <w:rPr>
          <w:color w:val="312E25"/>
        </w:rPr>
        <w:t xml:space="preserve"> </w:t>
      </w:r>
      <w:bookmarkEnd w:id="16"/>
      <w:bookmarkEnd w:id="17"/>
      <w:r w:rsidR="0045331B" w:rsidRPr="0045331B">
        <w:rPr>
          <w:i/>
          <w:iCs/>
          <w:color w:val="312E25"/>
        </w:rPr>
        <w:t>Moderator (Nokia)</w:t>
      </w:r>
      <w:bookmarkEnd w:id="18"/>
      <w:r w:rsidR="00C91834">
        <w:rPr>
          <w:i/>
          <w:iCs/>
          <w:color w:val="312E25"/>
        </w:rPr>
        <w:t>.</w:t>
      </w:r>
    </w:p>
    <w:p w14:paraId="113FBAA0" w14:textId="6BED3032" w:rsidR="00850B6D" w:rsidRPr="00B8678E" w:rsidRDefault="00850B6D" w:rsidP="009F7B43">
      <w:pPr>
        <w:pStyle w:val="references"/>
        <w:rPr>
          <w:color w:val="312E25"/>
        </w:rPr>
      </w:pPr>
      <w:bookmarkStart w:id="19" w:name="_Ref110594894"/>
      <w:bookmarkStart w:id="20" w:name="_Ref95475080"/>
      <w:bookmarkStart w:id="21" w:name="_Ref92445457"/>
      <w:r w:rsidRPr="00B8678E">
        <w:rPr>
          <w:color w:val="312E25"/>
        </w:rPr>
        <w:t>TR 38.803</w:t>
      </w:r>
      <w:r w:rsidR="00FC643B" w:rsidRPr="00B8678E">
        <w:rPr>
          <w:color w:val="312E25"/>
        </w:rPr>
        <w:t xml:space="preserve"> </w:t>
      </w:r>
      <w:r w:rsidR="00FC643B" w:rsidRPr="004E6D22">
        <w:t>V</w:t>
      </w:r>
      <w:bookmarkStart w:id="22" w:name="specVersion"/>
      <w:r w:rsidR="00FC643B" w:rsidRPr="004E6D22">
        <w:t>1</w:t>
      </w:r>
      <w:r w:rsidR="00FC643B">
        <w:t>4</w:t>
      </w:r>
      <w:r w:rsidR="00FC643B" w:rsidRPr="004E6D22">
        <w:t>.</w:t>
      </w:r>
      <w:r w:rsidR="00FC643B">
        <w:t>3</w:t>
      </w:r>
      <w:r w:rsidR="00FC643B" w:rsidRPr="004E6D22">
        <w:t>.</w:t>
      </w:r>
      <w:bookmarkEnd w:id="22"/>
      <w:r w:rsidR="00FC643B" w:rsidRPr="004E6D22">
        <w:t>0</w:t>
      </w:r>
      <w:r w:rsidR="00FC643B">
        <w:tab/>
        <w:t>“</w:t>
      </w:r>
      <w:r w:rsidR="00B8678E">
        <w:t>Study on new radio access technology: Radio Frequency (RF) and co-existence aspects</w:t>
      </w:r>
      <w:r w:rsidR="005C4341">
        <w:t>, section</w:t>
      </w:r>
      <w:r w:rsidR="00CF4B1C">
        <w:t>s</w:t>
      </w:r>
      <w:r w:rsidR="005C4341">
        <w:t xml:space="preserve"> </w:t>
      </w:r>
      <w:r w:rsidR="005B6022">
        <w:t>6.1.10</w:t>
      </w:r>
      <w:r w:rsidR="00CF4B1C">
        <w:t>, 6.1.11</w:t>
      </w:r>
      <w:r w:rsidR="00B8678E">
        <w:t>”</w:t>
      </w:r>
      <w:bookmarkEnd w:id="19"/>
      <w:r w:rsidR="00C91834">
        <w:t>.</w:t>
      </w:r>
    </w:p>
    <w:p w14:paraId="3655E21C" w14:textId="0C92FD30" w:rsidR="0018384B" w:rsidRPr="00085417" w:rsidRDefault="0081304F" w:rsidP="000F2996">
      <w:pPr>
        <w:pStyle w:val="references"/>
        <w:tabs>
          <w:tab w:val="clear" w:pos="360"/>
          <w:tab w:val="num" w:pos="1560"/>
        </w:tabs>
        <w:rPr>
          <w:color w:val="312E25"/>
        </w:rPr>
      </w:pPr>
      <w:bookmarkStart w:id="23" w:name="_Ref110596238"/>
      <w:r w:rsidRPr="0081304F">
        <w:rPr>
          <w:color w:val="312E25"/>
        </w:rPr>
        <w:t>R1-2003851</w:t>
      </w:r>
      <w:r>
        <w:rPr>
          <w:color w:val="312E25"/>
        </w:rPr>
        <w:tab/>
      </w:r>
      <w:r w:rsidR="00F754C6">
        <w:rPr>
          <w:color w:val="312E25"/>
        </w:rPr>
        <w:tab/>
      </w:r>
      <w:r w:rsidR="00C90BC6">
        <w:rPr>
          <w:color w:val="312E25"/>
        </w:rPr>
        <w:t>“</w:t>
      </w:r>
      <w:r w:rsidR="00C90BC6" w:rsidRPr="00C90BC6">
        <w:rPr>
          <w:color w:val="312E25"/>
        </w:rPr>
        <w:t>Enhanced phase noise modeling</w:t>
      </w:r>
      <w:r w:rsidR="00386912">
        <w:rPr>
          <w:color w:val="312E25"/>
        </w:rPr>
        <w:t xml:space="preserve">,” </w:t>
      </w:r>
      <w:r w:rsidR="00CD2691" w:rsidRPr="00CD2691">
        <w:rPr>
          <w:i/>
          <w:iCs/>
          <w:color w:val="312E25"/>
        </w:rPr>
        <w:t>Ericsson</w:t>
      </w:r>
      <w:bookmarkEnd w:id="23"/>
      <w:r w:rsidR="00C91834">
        <w:rPr>
          <w:i/>
          <w:iCs/>
          <w:color w:val="312E25"/>
        </w:rPr>
        <w:t>.</w:t>
      </w:r>
    </w:p>
    <w:p w14:paraId="26E43B3A" w14:textId="22F1A03E" w:rsidR="00085417" w:rsidRDefault="00085417" w:rsidP="00C87B37">
      <w:pPr>
        <w:pStyle w:val="references"/>
        <w:rPr>
          <w:color w:val="312E25"/>
        </w:rPr>
      </w:pPr>
      <w:r w:rsidRPr="00F754C6">
        <w:rPr>
          <w:color w:val="312E25"/>
        </w:rPr>
        <w:t>TS 38.101-1 V17.6.0</w:t>
      </w:r>
      <w:r w:rsidRPr="00F754C6">
        <w:rPr>
          <w:color w:val="312E25"/>
        </w:rPr>
        <w:tab/>
        <w:t>“</w:t>
      </w:r>
      <w:r w:rsidR="00F754C6" w:rsidRPr="00F754C6">
        <w:rPr>
          <w:color w:val="312E25"/>
        </w:rPr>
        <w:t>User Equipment (UE) radio transmission and reception;</w:t>
      </w:r>
      <w:r w:rsidR="00F754C6">
        <w:rPr>
          <w:color w:val="312E25"/>
        </w:rPr>
        <w:t xml:space="preserve"> </w:t>
      </w:r>
      <w:r w:rsidR="00F754C6" w:rsidRPr="00F754C6">
        <w:rPr>
          <w:color w:val="312E25"/>
        </w:rPr>
        <w:t>Part 1: Range 1 Standalone</w:t>
      </w:r>
      <w:r w:rsidR="00F754C6">
        <w:rPr>
          <w:color w:val="312E25"/>
        </w:rPr>
        <w:t>”</w:t>
      </w:r>
      <w:r w:rsidR="00C91834">
        <w:rPr>
          <w:color w:val="312E25"/>
        </w:rPr>
        <w:t>.</w:t>
      </w:r>
    </w:p>
    <w:p w14:paraId="1F29116A" w14:textId="2A9D3D65" w:rsidR="007643C3" w:rsidRPr="00F754C6" w:rsidRDefault="007643C3" w:rsidP="007643C3">
      <w:pPr>
        <w:pStyle w:val="references"/>
        <w:rPr>
          <w:color w:val="312E25"/>
        </w:rPr>
      </w:pPr>
      <w:bookmarkStart w:id="24" w:name="_Ref110606479"/>
      <w:r w:rsidRPr="00F754C6">
        <w:rPr>
          <w:color w:val="312E25"/>
        </w:rPr>
        <w:t>TS 38.101-</w:t>
      </w:r>
      <w:r>
        <w:rPr>
          <w:color w:val="312E25"/>
        </w:rPr>
        <w:t>2</w:t>
      </w:r>
      <w:r w:rsidRPr="00F754C6">
        <w:rPr>
          <w:color w:val="312E25"/>
        </w:rPr>
        <w:t xml:space="preserve"> V17.6.0</w:t>
      </w:r>
      <w:r w:rsidRPr="00F754C6">
        <w:rPr>
          <w:color w:val="312E25"/>
        </w:rPr>
        <w:tab/>
        <w:t>“User Equipment (UE) radio transmission and reception;</w:t>
      </w:r>
      <w:r>
        <w:rPr>
          <w:color w:val="312E25"/>
        </w:rPr>
        <w:t xml:space="preserve"> </w:t>
      </w:r>
      <w:r w:rsidRPr="00F754C6">
        <w:rPr>
          <w:color w:val="312E25"/>
        </w:rPr>
        <w:t xml:space="preserve">Part </w:t>
      </w:r>
      <w:r>
        <w:rPr>
          <w:color w:val="312E25"/>
        </w:rPr>
        <w:t>2</w:t>
      </w:r>
      <w:r w:rsidRPr="00F754C6">
        <w:rPr>
          <w:color w:val="312E25"/>
        </w:rPr>
        <w:t xml:space="preserve">: Range </w:t>
      </w:r>
      <w:r>
        <w:rPr>
          <w:color w:val="312E25"/>
        </w:rPr>
        <w:t>2</w:t>
      </w:r>
      <w:r w:rsidRPr="00F754C6">
        <w:rPr>
          <w:color w:val="312E25"/>
        </w:rPr>
        <w:t xml:space="preserve"> Standalone</w:t>
      </w:r>
      <w:r>
        <w:rPr>
          <w:color w:val="312E25"/>
        </w:rPr>
        <w:t>”</w:t>
      </w:r>
      <w:bookmarkEnd w:id="24"/>
      <w:r w:rsidR="00C91834">
        <w:rPr>
          <w:color w:val="312E25"/>
        </w:rPr>
        <w:t>.</w:t>
      </w:r>
    </w:p>
    <w:p w14:paraId="7ED3D9F6" w14:textId="7E07DCBF" w:rsidR="007643C3" w:rsidRPr="00650BC4" w:rsidRDefault="00630394" w:rsidP="00C87B37">
      <w:pPr>
        <w:pStyle w:val="references"/>
        <w:rPr>
          <w:color w:val="312E25"/>
        </w:rPr>
      </w:pPr>
      <w:bookmarkStart w:id="25" w:name="_Ref110610373"/>
      <w:r>
        <w:rPr>
          <w:color w:val="312E25"/>
        </w:rPr>
        <w:t>“</w:t>
      </w:r>
      <w:r w:rsidRPr="00630394">
        <w:rPr>
          <w:color w:val="312E25"/>
        </w:rPr>
        <w:t>Digital Communications</w:t>
      </w:r>
      <w:r w:rsidR="00386912">
        <w:rPr>
          <w:color w:val="312E25"/>
        </w:rPr>
        <w:t xml:space="preserve">,” </w:t>
      </w:r>
      <w:r w:rsidRPr="00630394">
        <w:rPr>
          <w:i/>
          <w:iCs/>
          <w:color w:val="312E25"/>
        </w:rPr>
        <w:t>John Proakis</w:t>
      </w:r>
      <w:bookmarkEnd w:id="25"/>
      <w:r w:rsidR="00C91834">
        <w:rPr>
          <w:i/>
          <w:iCs/>
          <w:color w:val="312E25"/>
        </w:rPr>
        <w:t>.</w:t>
      </w:r>
    </w:p>
    <w:p w14:paraId="5435D9DD" w14:textId="0EAC8214" w:rsidR="00650BC4" w:rsidRPr="00F754C6" w:rsidRDefault="00650BC4" w:rsidP="00C87B37">
      <w:pPr>
        <w:pStyle w:val="references"/>
        <w:rPr>
          <w:color w:val="312E25"/>
        </w:rPr>
      </w:pPr>
      <w:bookmarkStart w:id="26" w:name="_Ref110614736"/>
      <w:r>
        <w:rPr>
          <w:color w:val="312E25"/>
        </w:rPr>
        <w:t>TS 38.214 V17.2.0</w:t>
      </w:r>
      <w:r>
        <w:rPr>
          <w:color w:val="312E25"/>
        </w:rPr>
        <w:tab/>
        <w:t>“</w:t>
      </w:r>
      <w:bookmarkEnd w:id="26"/>
      <w:r w:rsidR="00B5775B" w:rsidRPr="00B5775B">
        <w:rPr>
          <w:color w:val="312E25"/>
        </w:rPr>
        <w:t>Physical layer procedures for data</w:t>
      </w:r>
      <w:r w:rsidR="00386912">
        <w:rPr>
          <w:color w:val="312E25"/>
        </w:rPr>
        <w:t>.”</w:t>
      </w:r>
    </w:p>
    <w:bookmarkEnd w:id="20"/>
    <w:bookmarkEnd w:id="21"/>
    <w:p w14:paraId="06023CC3" w14:textId="1BD49C5E" w:rsidR="00D120CA" w:rsidRPr="00B75574" w:rsidRDefault="00D120CA" w:rsidP="009A3513">
      <w:pPr>
        <w:pStyle w:val="references"/>
        <w:numPr>
          <w:ilvl w:val="0"/>
          <w:numId w:val="0"/>
        </w:numPr>
        <w:ind w:left="360"/>
        <w:jc w:val="left"/>
        <w:rPr>
          <w:color w:val="312E25"/>
        </w:rPr>
      </w:pPr>
    </w:p>
    <w:sectPr w:rsidR="00D120CA" w:rsidRPr="00B75574"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3458" w14:textId="77777777" w:rsidR="00834A8B" w:rsidRDefault="00834A8B">
      <w:r>
        <w:separator/>
      </w:r>
    </w:p>
  </w:endnote>
  <w:endnote w:type="continuationSeparator" w:id="0">
    <w:p w14:paraId="4DCF8C52" w14:textId="77777777" w:rsidR="00834A8B" w:rsidRDefault="00834A8B">
      <w:r>
        <w:continuationSeparator/>
      </w:r>
    </w:p>
  </w:endnote>
  <w:endnote w:type="continuationNotice" w:id="1">
    <w:p w14:paraId="785BAC08" w14:textId="77777777" w:rsidR="00834A8B" w:rsidRDefault="00834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869F" w14:textId="77777777" w:rsidR="00834A8B" w:rsidRDefault="00834A8B">
      <w:r>
        <w:separator/>
      </w:r>
    </w:p>
  </w:footnote>
  <w:footnote w:type="continuationSeparator" w:id="0">
    <w:p w14:paraId="56EDE211" w14:textId="77777777" w:rsidR="00834A8B" w:rsidRDefault="00834A8B">
      <w:r>
        <w:continuationSeparator/>
      </w:r>
    </w:p>
  </w:footnote>
  <w:footnote w:type="continuationNotice" w:id="1">
    <w:p w14:paraId="3B71DCB3" w14:textId="77777777" w:rsidR="00834A8B" w:rsidRDefault="00834A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9"/>
  </w:num>
  <w:num w:numId="4">
    <w:abstractNumId w:val="11"/>
  </w:num>
  <w:num w:numId="5">
    <w:abstractNumId w:val="3"/>
  </w:num>
  <w:num w:numId="6">
    <w:abstractNumId w:val="22"/>
  </w:num>
  <w:num w:numId="7">
    <w:abstractNumId w:val="1"/>
  </w:num>
  <w:num w:numId="8">
    <w:abstractNumId w:val="25"/>
  </w:num>
  <w:num w:numId="9">
    <w:abstractNumId w:val="16"/>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0"/>
  </w:num>
  <w:num w:numId="14">
    <w:abstractNumId w:val="21"/>
  </w:num>
  <w:num w:numId="15">
    <w:abstractNumId w:val="21"/>
  </w:num>
  <w:num w:numId="16">
    <w:abstractNumId w:val="9"/>
  </w:num>
  <w:num w:numId="17">
    <w:abstractNumId w:val="10"/>
  </w:num>
  <w:num w:numId="18">
    <w:abstractNumId w:val="12"/>
  </w:num>
  <w:num w:numId="19">
    <w:abstractNumId w:val="8"/>
  </w:num>
  <w:num w:numId="20">
    <w:abstractNumId w:val="23"/>
  </w:num>
  <w:num w:numId="21">
    <w:abstractNumId w:val="24"/>
  </w:num>
  <w:num w:numId="22">
    <w:abstractNumId w:val="20"/>
  </w:num>
  <w:num w:numId="23">
    <w:abstractNumId w:val="27"/>
  </w:num>
  <w:num w:numId="24">
    <w:abstractNumId w:val="26"/>
  </w:num>
  <w:num w:numId="25">
    <w:abstractNumId w:val="14"/>
  </w:num>
  <w:num w:numId="26">
    <w:abstractNumId w:val="6"/>
  </w:num>
  <w:num w:numId="27">
    <w:abstractNumId w:val="4"/>
  </w:num>
  <w:num w:numId="28">
    <w:abstractNumId w:val="1"/>
  </w:num>
  <w:num w:numId="29">
    <w:abstractNumId w:val="1"/>
  </w:num>
  <w:num w:numId="30">
    <w:abstractNumId w:val="5"/>
  </w:num>
  <w:num w:numId="31">
    <w:abstractNumId w:val="18"/>
  </w:num>
  <w:num w:numId="32">
    <w:abstractNumId w:val="5"/>
  </w:num>
  <w:num w:numId="33">
    <w:abstractNumId w:val="18"/>
  </w:num>
  <w:num w:numId="34">
    <w:abstractNumId w:val="1"/>
  </w:num>
  <w:num w:numId="35">
    <w:abstractNumId w:val="2"/>
  </w:num>
  <w:num w:numId="36">
    <w:abstractNumId w:val="1"/>
  </w:num>
  <w:num w:numId="37">
    <w:abstractNumId w:val="28"/>
  </w:num>
  <w:num w:numId="38">
    <w:abstractNumId w:val="19"/>
  </w:num>
  <w:num w:numId="3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rAUAebq1SywAAAA="/>
  </w:docVars>
  <w:rsids>
    <w:rsidRoot w:val="00586410"/>
    <w:rsid w:val="00000FA0"/>
    <w:rsid w:val="00001117"/>
    <w:rsid w:val="00001B80"/>
    <w:rsid w:val="00001B9D"/>
    <w:rsid w:val="00001BBB"/>
    <w:rsid w:val="00001CDF"/>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5C0F"/>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BC8"/>
    <w:rsid w:val="00037C84"/>
    <w:rsid w:val="00037C8C"/>
    <w:rsid w:val="00040006"/>
    <w:rsid w:val="000408DC"/>
    <w:rsid w:val="000409E9"/>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B95"/>
    <w:rsid w:val="000E20C5"/>
    <w:rsid w:val="000E2C2B"/>
    <w:rsid w:val="000E2D1C"/>
    <w:rsid w:val="000E39D5"/>
    <w:rsid w:val="000E3AE9"/>
    <w:rsid w:val="000E491E"/>
    <w:rsid w:val="000E49EB"/>
    <w:rsid w:val="000E4D2C"/>
    <w:rsid w:val="000E4D3D"/>
    <w:rsid w:val="000E5383"/>
    <w:rsid w:val="000E544A"/>
    <w:rsid w:val="000E581F"/>
    <w:rsid w:val="000E5FCC"/>
    <w:rsid w:val="000E5FDF"/>
    <w:rsid w:val="000E69D5"/>
    <w:rsid w:val="000E6BB1"/>
    <w:rsid w:val="000E6C0C"/>
    <w:rsid w:val="000E6CCB"/>
    <w:rsid w:val="000E76C5"/>
    <w:rsid w:val="000E798D"/>
    <w:rsid w:val="000E7A18"/>
    <w:rsid w:val="000E7B77"/>
    <w:rsid w:val="000E7C8D"/>
    <w:rsid w:val="000F055D"/>
    <w:rsid w:val="000F100A"/>
    <w:rsid w:val="000F17BA"/>
    <w:rsid w:val="000F1C85"/>
    <w:rsid w:val="000F2416"/>
    <w:rsid w:val="000F2996"/>
    <w:rsid w:val="000F2FCE"/>
    <w:rsid w:val="000F3129"/>
    <w:rsid w:val="000F34F2"/>
    <w:rsid w:val="000F3C59"/>
    <w:rsid w:val="000F4113"/>
    <w:rsid w:val="000F4359"/>
    <w:rsid w:val="000F4798"/>
    <w:rsid w:val="000F493E"/>
    <w:rsid w:val="000F4B6B"/>
    <w:rsid w:val="000F4F7A"/>
    <w:rsid w:val="000F6500"/>
    <w:rsid w:val="000F6BC5"/>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AB8"/>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2E3"/>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869"/>
    <w:rsid w:val="00180A54"/>
    <w:rsid w:val="00180C1B"/>
    <w:rsid w:val="00182134"/>
    <w:rsid w:val="0018226B"/>
    <w:rsid w:val="00182901"/>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3882"/>
    <w:rsid w:val="001B40F0"/>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A5B"/>
    <w:rsid w:val="001C3C8E"/>
    <w:rsid w:val="001C3DA0"/>
    <w:rsid w:val="001C4088"/>
    <w:rsid w:val="001C4296"/>
    <w:rsid w:val="001C48A1"/>
    <w:rsid w:val="001C4D2F"/>
    <w:rsid w:val="001C4E3F"/>
    <w:rsid w:val="001C54A7"/>
    <w:rsid w:val="001C5902"/>
    <w:rsid w:val="001C60E6"/>
    <w:rsid w:val="001C6205"/>
    <w:rsid w:val="001C6853"/>
    <w:rsid w:val="001C6DB6"/>
    <w:rsid w:val="001C6F60"/>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3E86"/>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4289"/>
    <w:rsid w:val="002151D3"/>
    <w:rsid w:val="0021521A"/>
    <w:rsid w:val="00215533"/>
    <w:rsid w:val="00215CBD"/>
    <w:rsid w:val="00215CCD"/>
    <w:rsid w:val="00215DD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08A"/>
    <w:rsid w:val="00225634"/>
    <w:rsid w:val="0022572D"/>
    <w:rsid w:val="0022573B"/>
    <w:rsid w:val="00225DCC"/>
    <w:rsid w:val="00225E90"/>
    <w:rsid w:val="00226079"/>
    <w:rsid w:val="0022680F"/>
    <w:rsid w:val="00226BF6"/>
    <w:rsid w:val="0022764C"/>
    <w:rsid w:val="00227DCE"/>
    <w:rsid w:val="00227DF6"/>
    <w:rsid w:val="00227EF0"/>
    <w:rsid w:val="0023033B"/>
    <w:rsid w:val="00230418"/>
    <w:rsid w:val="002307E9"/>
    <w:rsid w:val="002311D8"/>
    <w:rsid w:val="00231444"/>
    <w:rsid w:val="00231F1C"/>
    <w:rsid w:val="00231F4D"/>
    <w:rsid w:val="00231FB2"/>
    <w:rsid w:val="002323B3"/>
    <w:rsid w:val="00232760"/>
    <w:rsid w:val="00232CD3"/>
    <w:rsid w:val="00232FDB"/>
    <w:rsid w:val="002334F5"/>
    <w:rsid w:val="00233539"/>
    <w:rsid w:val="00233ACC"/>
    <w:rsid w:val="00233E07"/>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289"/>
    <w:rsid w:val="00287490"/>
    <w:rsid w:val="00287E0A"/>
    <w:rsid w:val="002900FD"/>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6E4"/>
    <w:rsid w:val="002A4833"/>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76B"/>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51C"/>
    <w:rsid w:val="002D0DA3"/>
    <w:rsid w:val="002D0DB8"/>
    <w:rsid w:val="002D0FE1"/>
    <w:rsid w:val="002D19D2"/>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DF0"/>
    <w:rsid w:val="002E6F13"/>
    <w:rsid w:val="002E78B5"/>
    <w:rsid w:val="002E7931"/>
    <w:rsid w:val="002E7991"/>
    <w:rsid w:val="002E7EEF"/>
    <w:rsid w:val="002F0604"/>
    <w:rsid w:val="002F0774"/>
    <w:rsid w:val="002F0847"/>
    <w:rsid w:val="002F1302"/>
    <w:rsid w:val="002F192C"/>
    <w:rsid w:val="002F1A0A"/>
    <w:rsid w:val="002F24C5"/>
    <w:rsid w:val="002F27AC"/>
    <w:rsid w:val="002F2819"/>
    <w:rsid w:val="002F288C"/>
    <w:rsid w:val="002F2BE9"/>
    <w:rsid w:val="002F2D42"/>
    <w:rsid w:val="002F3A8A"/>
    <w:rsid w:val="002F3DEF"/>
    <w:rsid w:val="002F3E82"/>
    <w:rsid w:val="002F3F91"/>
    <w:rsid w:val="002F440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0A9B"/>
    <w:rsid w:val="0031110E"/>
    <w:rsid w:val="00311316"/>
    <w:rsid w:val="0031162C"/>
    <w:rsid w:val="00312057"/>
    <w:rsid w:val="003123EC"/>
    <w:rsid w:val="0031293C"/>
    <w:rsid w:val="00313204"/>
    <w:rsid w:val="003133C6"/>
    <w:rsid w:val="0031399A"/>
    <w:rsid w:val="003145CC"/>
    <w:rsid w:val="00314724"/>
    <w:rsid w:val="00314CDA"/>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228"/>
    <w:rsid w:val="00383303"/>
    <w:rsid w:val="00383A25"/>
    <w:rsid w:val="003840DB"/>
    <w:rsid w:val="00384300"/>
    <w:rsid w:val="00384452"/>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A49"/>
    <w:rsid w:val="00396E18"/>
    <w:rsid w:val="0039753B"/>
    <w:rsid w:val="003977F8"/>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CB3"/>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60B"/>
    <w:rsid w:val="003E0C3F"/>
    <w:rsid w:val="003E145B"/>
    <w:rsid w:val="003E1AAA"/>
    <w:rsid w:val="003E25D4"/>
    <w:rsid w:val="003E27CC"/>
    <w:rsid w:val="003E2BFE"/>
    <w:rsid w:val="003E2C05"/>
    <w:rsid w:val="003E36CE"/>
    <w:rsid w:val="003E3868"/>
    <w:rsid w:val="003E414F"/>
    <w:rsid w:val="003E59C5"/>
    <w:rsid w:val="003E5C6A"/>
    <w:rsid w:val="003E6917"/>
    <w:rsid w:val="003E6F8C"/>
    <w:rsid w:val="003E726C"/>
    <w:rsid w:val="003E7B37"/>
    <w:rsid w:val="003F042D"/>
    <w:rsid w:val="003F0497"/>
    <w:rsid w:val="003F0826"/>
    <w:rsid w:val="003F0CC3"/>
    <w:rsid w:val="003F1137"/>
    <w:rsid w:val="003F140C"/>
    <w:rsid w:val="003F1530"/>
    <w:rsid w:val="003F1863"/>
    <w:rsid w:val="003F194C"/>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3CB5"/>
    <w:rsid w:val="004145DF"/>
    <w:rsid w:val="004148B1"/>
    <w:rsid w:val="00414B8C"/>
    <w:rsid w:val="00415194"/>
    <w:rsid w:val="0041559F"/>
    <w:rsid w:val="00415FDC"/>
    <w:rsid w:val="0041653A"/>
    <w:rsid w:val="0041654E"/>
    <w:rsid w:val="004167A1"/>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F06"/>
    <w:rsid w:val="00436122"/>
    <w:rsid w:val="00436B16"/>
    <w:rsid w:val="00437F32"/>
    <w:rsid w:val="00440642"/>
    <w:rsid w:val="00440B6B"/>
    <w:rsid w:val="00440F02"/>
    <w:rsid w:val="00441317"/>
    <w:rsid w:val="0044160F"/>
    <w:rsid w:val="00441678"/>
    <w:rsid w:val="00441895"/>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8D7"/>
    <w:rsid w:val="00454FAD"/>
    <w:rsid w:val="00454FC4"/>
    <w:rsid w:val="00455047"/>
    <w:rsid w:val="00455265"/>
    <w:rsid w:val="0045584D"/>
    <w:rsid w:val="004566F8"/>
    <w:rsid w:val="00456E07"/>
    <w:rsid w:val="00457147"/>
    <w:rsid w:val="004574B1"/>
    <w:rsid w:val="004579D7"/>
    <w:rsid w:val="00457B47"/>
    <w:rsid w:val="00460790"/>
    <w:rsid w:val="00460B6E"/>
    <w:rsid w:val="00460F5D"/>
    <w:rsid w:val="00460FC6"/>
    <w:rsid w:val="0046122A"/>
    <w:rsid w:val="0046143F"/>
    <w:rsid w:val="0046172C"/>
    <w:rsid w:val="00462196"/>
    <w:rsid w:val="004623CA"/>
    <w:rsid w:val="004623D8"/>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7D3"/>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024"/>
    <w:rsid w:val="004B6211"/>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B29"/>
    <w:rsid w:val="004D7CBD"/>
    <w:rsid w:val="004E0504"/>
    <w:rsid w:val="004E07CA"/>
    <w:rsid w:val="004E124A"/>
    <w:rsid w:val="004E139D"/>
    <w:rsid w:val="004E1983"/>
    <w:rsid w:val="004E1E39"/>
    <w:rsid w:val="004E1EC6"/>
    <w:rsid w:val="004E21E3"/>
    <w:rsid w:val="004E235C"/>
    <w:rsid w:val="004E274D"/>
    <w:rsid w:val="004E2A29"/>
    <w:rsid w:val="004E380F"/>
    <w:rsid w:val="004E41B9"/>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A73"/>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845"/>
    <w:rsid w:val="00582D82"/>
    <w:rsid w:val="00582E36"/>
    <w:rsid w:val="00582F03"/>
    <w:rsid w:val="00583E12"/>
    <w:rsid w:val="0058491A"/>
    <w:rsid w:val="00584E5C"/>
    <w:rsid w:val="005850EE"/>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676"/>
    <w:rsid w:val="005C597C"/>
    <w:rsid w:val="005C5AE8"/>
    <w:rsid w:val="005C5B6A"/>
    <w:rsid w:val="005C5D8B"/>
    <w:rsid w:val="005C6079"/>
    <w:rsid w:val="005C6C04"/>
    <w:rsid w:val="005C6FA2"/>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3953"/>
    <w:rsid w:val="005D42ED"/>
    <w:rsid w:val="005D44D3"/>
    <w:rsid w:val="005D4548"/>
    <w:rsid w:val="005D46DF"/>
    <w:rsid w:val="005D49EF"/>
    <w:rsid w:val="005D4FD8"/>
    <w:rsid w:val="005D51EB"/>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57F"/>
    <w:rsid w:val="005F7C6E"/>
    <w:rsid w:val="005F7D48"/>
    <w:rsid w:val="006001FC"/>
    <w:rsid w:val="00600323"/>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141A"/>
    <w:rsid w:val="006116A3"/>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F0"/>
    <w:rsid w:val="00623B83"/>
    <w:rsid w:val="00623CB4"/>
    <w:rsid w:val="00623CC7"/>
    <w:rsid w:val="00623F06"/>
    <w:rsid w:val="006241F7"/>
    <w:rsid w:val="006242D2"/>
    <w:rsid w:val="00624B90"/>
    <w:rsid w:val="00624C24"/>
    <w:rsid w:val="00626192"/>
    <w:rsid w:val="00626197"/>
    <w:rsid w:val="00626475"/>
    <w:rsid w:val="00626C00"/>
    <w:rsid w:val="00626D14"/>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BC4"/>
    <w:rsid w:val="00650C20"/>
    <w:rsid w:val="00650F4A"/>
    <w:rsid w:val="00651158"/>
    <w:rsid w:val="00651412"/>
    <w:rsid w:val="006515B2"/>
    <w:rsid w:val="006517E9"/>
    <w:rsid w:val="0065231F"/>
    <w:rsid w:val="00653243"/>
    <w:rsid w:val="006533FB"/>
    <w:rsid w:val="00653555"/>
    <w:rsid w:val="0065487C"/>
    <w:rsid w:val="00654B6D"/>
    <w:rsid w:val="00655285"/>
    <w:rsid w:val="00655CA3"/>
    <w:rsid w:val="006566FF"/>
    <w:rsid w:val="00656ECC"/>
    <w:rsid w:val="00657C84"/>
    <w:rsid w:val="0066019A"/>
    <w:rsid w:val="0066088D"/>
    <w:rsid w:val="00660E4D"/>
    <w:rsid w:val="00661658"/>
    <w:rsid w:val="00661F80"/>
    <w:rsid w:val="0066216B"/>
    <w:rsid w:val="006624CF"/>
    <w:rsid w:val="00662782"/>
    <w:rsid w:val="006630FF"/>
    <w:rsid w:val="00663456"/>
    <w:rsid w:val="006639D7"/>
    <w:rsid w:val="006640B4"/>
    <w:rsid w:val="0066453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2AD4"/>
    <w:rsid w:val="006B3517"/>
    <w:rsid w:val="006B3699"/>
    <w:rsid w:val="006B4227"/>
    <w:rsid w:val="006B46C4"/>
    <w:rsid w:val="006B4C48"/>
    <w:rsid w:val="006B4D45"/>
    <w:rsid w:val="006B4ED0"/>
    <w:rsid w:val="006B51E5"/>
    <w:rsid w:val="006B553A"/>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837"/>
    <w:rsid w:val="006D1BE6"/>
    <w:rsid w:val="006D2358"/>
    <w:rsid w:val="006D23C8"/>
    <w:rsid w:val="006D2686"/>
    <w:rsid w:val="006D2AEB"/>
    <w:rsid w:val="006D300F"/>
    <w:rsid w:val="006D31FA"/>
    <w:rsid w:val="006D33A5"/>
    <w:rsid w:val="006D39B1"/>
    <w:rsid w:val="006D39B5"/>
    <w:rsid w:val="006D404F"/>
    <w:rsid w:val="006D4A80"/>
    <w:rsid w:val="006D4B11"/>
    <w:rsid w:val="006D52B1"/>
    <w:rsid w:val="006D5EB8"/>
    <w:rsid w:val="006D6425"/>
    <w:rsid w:val="006D6C59"/>
    <w:rsid w:val="006D6DAA"/>
    <w:rsid w:val="006D7912"/>
    <w:rsid w:val="006D7C5C"/>
    <w:rsid w:val="006D7D0A"/>
    <w:rsid w:val="006E00FD"/>
    <w:rsid w:val="006E0552"/>
    <w:rsid w:val="006E16AC"/>
    <w:rsid w:val="006E225C"/>
    <w:rsid w:val="006E253A"/>
    <w:rsid w:val="006E26E9"/>
    <w:rsid w:val="006E283A"/>
    <w:rsid w:val="006E291E"/>
    <w:rsid w:val="006E2A9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21D"/>
    <w:rsid w:val="006F4627"/>
    <w:rsid w:val="006F4DA4"/>
    <w:rsid w:val="006F4DFC"/>
    <w:rsid w:val="006F4F9C"/>
    <w:rsid w:val="006F58A9"/>
    <w:rsid w:val="006F5979"/>
    <w:rsid w:val="006F6501"/>
    <w:rsid w:val="006F75BD"/>
    <w:rsid w:val="006F7961"/>
    <w:rsid w:val="006F7C2B"/>
    <w:rsid w:val="006F7FB9"/>
    <w:rsid w:val="006F7FC5"/>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117F"/>
    <w:rsid w:val="0071134F"/>
    <w:rsid w:val="007120AE"/>
    <w:rsid w:val="0071216F"/>
    <w:rsid w:val="007125F5"/>
    <w:rsid w:val="00712817"/>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235"/>
    <w:rsid w:val="00757661"/>
    <w:rsid w:val="007576BC"/>
    <w:rsid w:val="0075778F"/>
    <w:rsid w:val="00757B27"/>
    <w:rsid w:val="00757B4C"/>
    <w:rsid w:val="00757D08"/>
    <w:rsid w:val="00757D3F"/>
    <w:rsid w:val="0076009F"/>
    <w:rsid w:val="00760355"/>
    <w:rsid w:val="0076055D"/>
    <w:rsid w:val="0076061D"/>
    <w:rsid w:val="00761E18"/>
    <w:rsid w:val="00762005"/>
    <w:rsid w:val="0076219E"/>
    <w:rsid w:val="00762C9A"/>
    <w:rsid w:val="00762D28"/>
    <w:rsid w:val="00762DAB"/>
    <w:rsid w:val="007633A9"/>
    <w:rsid w:val="00763811"/>
    <w:rsid w:val="00763FE6"/>
    <w:rsid w:val="007643C3"/>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99A"/>
    <w:rsid w:val="00794B53"/>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D74"/>
    <w:rsid w:val="007A5F0E"/>
    <w:rsid w:val="007A647E"/>
    <w:rsid w:val="007A658E"/>
    <w:rsid w:val="007A6B7A"/>
    <w:rsid w:val="007A77BD"/>
    <w:rsid w:val="007A7D9A"/>
    <w:rsid w:val="007B038A"/>
    <w:rsid w:val="007B086F"/>
    <w:rsid w:val="007B1696"/>
    <w:rsid w:val="007B1EDC"/>
    <w:rsid w:val="007B26AF"/>
    <w:rsid w:val="007B3315"/>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B7C77"/>
    <w:rsid w:val="007C0ECA"/>
    <w:rsid w:val="007C1693"/>
    <w:rsid w:val="007C18BF"/>
    <w:rsid w:val="007C1AD6"/>
    <w:rsid w:val="007C1D5F"/>
    <w:rsid w:val="007C21BA"/>
    <w:rsid w:val="007C2374"/>
    <w:rsid w:val="007C2497"/>
    <w:rsid w:val="007C2710"/>
    <w:rsid w:val="007C28DA"/>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F24"/>
    <w:rsid w:val="007D6060"/>
    <w:rsid w:val="007D6292"/>
    <w:rsid w:val="007D6B2C"/>
    <w:rsid w:val="007D6C80"/>
    <w:rsid w:val="007D736E"/>
    <w:rsid w:val="007D7655"/>
    <w:rsid w:val="007D79D5"/>
    <w:rsid w:val="007E08D7"/>
    <w:rsid w:val="007E0E9A"/>
    <w:rsid w:val="007E0EAB"/>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2DAE"/>
    <w:rsid w:val="00802FEC"/>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04F"/>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DB2"/>
    <w:rsid w:val="00834593"/>
    <w:rsid w:val="008346D2"/>
    <w:rsid w:val="008346EF"/>
    <w:rsid w:val="00834A8B"/>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4ED2"/>
    <w:rsid w:val="008450BB"/>
    <w:rsid w:val="008457FE"/>
    <w:rsid w:val="00845AC0"/>
    <w:rsid w:val="00845E24"/>
    <w:rsid w:val="008460D4"/>
    <w:rsid w:val="00846418"/>
    <w:rsid w:val="008464BD"/>
    <w:rsid w:val="00846908"/>
    <w:rsid w:val="00846D0F"/>
    <w:rsid w:val="008470F6"/>
    <w:rsid w:val="00847369"/>
    <w:rsid w:val="00847415"/>
    <w:rsid w:val="00847951"/>
    <w:rsid w:val="00847B1D"/>
    <w:rsid w:val="00847C73"/>
    <w:rsid w:val="008500F3"/>
    <w:rsid w:val="008507F7"/>
    <w:rsid w:val="00850992"/>
    <w:rsid w:val="00850B6D"/>
    <w:rsid w:val="00850E1B"/>
    <w:rsid w:val="008513AD"/>
    <w:rsid w:val="0085161A"/>
    <w:rsid w:val="00851D55"/>
    <w:rsid w:val="00852515"/>
    <w:rsid w:val="008528C4"/>
    <w:rsid w:val="00852972"/>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BD1"/>
    <w:rsid w:val="00860E79"/>
    <w:rsid w:val="00861181"/>
    <w:rsid w:val="008611EF"/>
    <w:rsid w:val="00861267"/>
    <w:rsid w:val="008618EB"/>
    <w:rsid w:val="00862ABA"/>
    <w:rsid w:val="00862F49"/>
    <w:rsid w:val="008633BF"/>
    <w:rsid w:val="0086359D"/>
    <w:rsid w:val="008636BE"/>
    <w:rsid w:val="00863744"/>
    <w:rsid w:val="00864812"/>
    <w:rsid w:val="008652E6"/>
    <w:rsid w:val="008653BA"/>
    <w:rsid w:val="00865697"/>
    <w:rsid w:val="00865CC2"/>
    <w:rsid w:val="00865D93"/>
    <w:rsid w:val="008661CA"/>
    <w:rsid w:val="00866468"/>
    <w:rsid w:val="008664C5"/>
    <w:rsid w:val="0086676C"/>
    <w:rsid w:val="00866886"/>
    <w:rsid w:val="00867610"/>
    <w:rsid w:val="00870133"/>
    <w:rsid w:val="0087074B"/>
    <w:rsid w:val="0087078C"/>
    <w:rsid w:val="008707CF"/>
    <w:rsid w:val="008716AD"/>
    <w:rsid w:val="008718CC"/>
    <w:rsid w:val="00872686"/>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8C7"/>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2E"/>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293"/>
    <w:rsid w:val="008A18BC"/>
    <w:rsid w:val="008A1AB8"/>
    <w:rsid w:val="008A1AFD"/>
    <w:rsid w:val="008A2C16"/>
    <w:rsid w:val="008A2E74"/>
    <w:rsid w:val="008A3004"/>
    <w:rsid w:val="008A3163"/>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3AC"/>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620F"/>
    <w:rsid w:val="008E6431"/>
    <w:rsid w:val="008E6476"/>
    <w:rsid w:val="008E67FA"/>
    <w:rsid w:val="008E68E4"/>
    <w:rsid w:val="008F0AC0"/>
    <w:rsid w:val="008F0B9B"/>
    <w:rsid w:val="008F172B"/>
    <w:rsid w:val="008F1CBA"/>
    <w:rsid w:val="008F1F6C"/>
    <w:rsid w:val="008F2155"/>
    <w:rsid w:val="008F2323"/>
    <w:rsid w:val="008F2450"/>
    <w:rsid w:val="008F246B"/>
    <w:rsid w:val="008F26D3"/>
    <w:rsid w:val="008F26E6"/>
    <w:rsid w:val="008F3481"/>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896"/>
    <w:rsid w:val="00906C85"/>
    <w:rsid w:val="00906CE7"/>
    <w:rsid w:val="00906E25"/>
    <w:rsid w:val="00906ED0"/>
    <w:rsid w:val="00907763"/>
    <w:rsid w:val="00907C0E"/>
    <w:rsid w:val="00910556"/>
    <w:rsid w:val="009105D2"/>
    <w:rsid w:val="00910BD4"/>
    <w:rsid w:val="00911A57"/>
    <w:rsid w:val="0091319C"/>
    <w:rsid w:val="00913C24"/>
    <w:rsid w:val="00914380"/>
    <w:rsid w:val="00914443"/>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567"/>
    <w:rsid w:val="00922BAC"/>
    <w:rsid w:val="00923313"/>
    <w:rsid w:val="009235C3"/>
    <w:rsid w:val="00923CA0"/>
    <w:rsid w:val="00923CE5"/>
    <w:rsid w:val="00924190"/>
    <w:rsid w:val="00924250"/>
    <w:rsid w:val="009244D5"/>
    <w:rsid w:val="00924B81"/>
    <w:rsid w:val="009250A4"/>
    <w:rsid w:val="00925C6A"/>
    <w:rsid w:val="009260C9"/>
    <w:rsid w:val="0092655D"/>
    <w:rsid w:val="00926617"/>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3290"/>
    <w:rsid w:val="0093360A"/>
    <w:rsid w:val="00933769"/>
    <w:rsid w:val="00933E52"/>
    <w:rsid w:val="009340B2"/>
    <w:rsid w:val="00934C4B"/>
    <w:rsid w:val="00935A9F"/>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47"/>
    <w:rsid w:val="00980D41"/>
    <w:rsid w:val="00981522"/>
    <w:rsid w:val="0098185F"/>
    <w:rsid w:val="0098215E"/>
    <w:rsid w:val="0098268A"/>
    <w:rsid w:val="009829CB"/>
    <w:rsid w:val="00982D17"/>
    <w:rsid w:val="00982F97"/>
    <w:rsid w:val="00983E21"/>
    <w:rsid w:val="00984595"/>
    <w:rsid w:val="00984759"/>
    <w:rsid w:val="009848CC"/>
    <w:rsid w:val="0098619B"/>
    <w:rsid w:val="00986C2D"/>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513"/>
    <w:rsid w:val="009A44D5"/>
    <w:rsid w:val="009A4D77"/>
    <w:rsid w:val="009A5756"/>
    <w:rsid w:val="009A6682"/>
    <w:rsid w:val="009A66B5"/>
    <w:rsid w:val="009A6ADB"/>
    <w:rsid w:val="009A6C6B"/>
    <w:rsid w:val="009A6D7F"/>
    <w:rsid w:val="009A718D"/>
    <w:rsid w:val="009A71E8"/>
    <w:rsid w:val="009A735A"/>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597"/>
    <w:rsid w:val="009D2773"/>
    <w:rsid w:val="009D2824"/>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780"/>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AC2"/>
    <w:rsid w:val="00A11FCB"/>
    <w:rsid w:val="00A12C6B"/>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2DB"/>
    <w:rsid w:val="00A643B5"/>
    <w:rsid w:val="00A64958"/>
    <w:rsid w:val="00A64A8C"/>
    <w:rsid w:val="00A64E61"/>
    <w:rsid w:val="00A6553F"/>
    <w:rsid w:val="00A65941"/>
    <w:rsid w:val="00A65BB4"/>
    <w:rsid w:val="00A65CA4"/>
    <w:rsid w:val="00A65DDA"/>
    <w:rsid w:val="00A66347"/>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FA4"/>
    <w:rsid w:val="00A8404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09D"/>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2F7C"/>
    <w:rsid w:val="00AC354F"/>
    <w:rsid w:val="00AC380E"/>
    <w:rsid w:val="00AC39CC"/>
    <w:rsid w:val="00AC3CE3"/>
    <w:rsid w:val="00AC44A9"/>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E18"/>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102D"/>
    <w:rsid w:val="00B2166A"/>
    <w:rsid w:val="00B2176A"/>
    <w:rsid w:val="00B2181E"/>
    <w:rsid w:val="00B22488"/>
    <w:rsid w:val="00B2276A"/>
    <w:rsid w:val="00B22C2B"/>
    <w:rsid w:val="00B22F8E"/>
    <w:rsid w:val="00B234C4"/>
    <w:rsid w:val="00B240B2"/>
    <w:rsid w:val="00B241D5"/>
    <w:rsid w:val="00B246B3"/>
    <w:rsid w:val="00B24EF4"/>
    <w:rsid w:val="00B25009"/>
    <w:rsid w:val="00B25644"/>
    <w:rsid w:val="00B257AE"/>
    <w:rsid w:val="00B258BF"/>
    <w:rsid w:val="00B26243"/>
    <w:rsid w:val="00B26502"/>
    <w:rsid w:val="00B26C5E"/>
    <w:rsid w:val="00B27005"/>
    <w:rsid w:val="00B2706D"/>
    <w:rsid w:val="00B275EE"/>
    <w:rsid w:val="00B27C16"/>
    <w:rsid w:val="00B30836"/>
    <w:rsid w:val="00B30F88"/>
    <w:rsid w:val="00B31918"/>
    <w:rsid w:val="00B32191"/>
    <w:rsid w:val="00B32272"/>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490"/>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508"/>
    <w:rsid w:val="00B61511"/>
    <w:rsid w:val="00B6156E"/>
    <w:rsid w:val="00B619D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BF"/>
    <w:rsid w:val="00B72BD5"/>
    <w:rsid w:val="00B72FDE"/>
    <w:rsid w:val="00B73A64"/>
    <w:rsid w:val="00B73EDB"/>
    <w:rsid w:val="00B74184"/>
    <w:rsid w:val="00B7423D"/>
    <w:rsid w:val="00B74507"/>
    <w:rsid w:val="00B74801"/>
    <w:rsid w:val="00B74E79"/>
    <w:rsid w:val="00B752CE"/>
    <w:rsid w:val="00B752DB"/>
    <w:rsid w:val="00B75366"/>
    <w:rsid w:val="00B75421"/>
    <w:rsid w:val="00B75574"/>
    <w:rsid w:val="00B761B8"/>
    <w:rsid w:val="00B76BFA"/>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B8F"/>
    <w:rsid w:val="00B916CB"/>
    <w:rsid w:val="00B91E64"/>
    <w:rsid w:val="00B91FC5"/>
    <w:rsid w:val="00B922B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281"/>
    <w:rsid w:val="00BA5828"/>
    <w:rsid w:val="00BA5E6B"/>
    <w:rsid w:val="00BA5F44"/>
    <w:rsid w:val="00BA5F59"/>
    <w:rsid w:val="00BA60BD"/>
    <w:rsid w:val="00BA610E"/>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6ED"/>
    <w:rsid w:val="00C03D7E"/>
    <w:rsid w:val="00C042B0"/>
    <w:rsid w:val="00C04493"/>
    <w:rsid w:val="00C05B26"/>
    <w:rsid w:val="00C05FD2"/>
    <w:rsid w:val="00C07728"/>
    <w:rsid w:val="00C07C4E"/>
    <w:rsid w:val="00C07CB1"/>
    <w:rsid w:val="00C07D05"/>
    <w:rsid w:val="00C07DAC"/>
    <w:rsid w:val="00C07EDB"/>
    <w:rsid w:val="00C10343"/>
    <w:rsid w:val="00C11826"/>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4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70201"/>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A15"/>
    <w:rsid w:val="00C74C47"/>
    <w:rsid w:val="00C74DE0"/>
    <w:rsid w:val="00C74FAB"/>
    <w:rsid w:val="00C75D57"/>
    <w:rsid w:val="00C75F7C"/>
    <w:rsid w:val="00C76DA4"/>
    <w:rsid w:val="00C771A2"/>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BC6"/>
    <w:rsid w:val="00C90C15"/>
    <w:rsid w:val="00C90CA2"/>
    <w:rsid w:val="00C90FF8"/>
    <w:rsid w:val="00C91382"/>
    <w:rsid w:val="00C91834"/>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97"/>
    <w:rsid w:val="00CA00B6"/>
    <w:rsid w:val="00CA01FF"/>
    <w:rsid w:val="00CA0A45"/>
    <w:rsid w:val="00CA0B71"/>
    <w:rsid w:val="00CA123B"/>
    <w:rsid w:val="00CA12D0"/>
    <w:rsid w:val="00CA1F76"/>
    <w:rsid w:val="00CA243A"/>
    <w:rsid w:val="00CA2728"/>
    <w:rsid w:val="00CA297F"/>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DBE"/>
    <w:rsid w:val="00CB0ECB"/>
    <w:rsid w:val="00CB1085"/>
    <w:rsid w:val="00CB12F8"/>
    <w:rsid w:val="00CB2595"/>
    <w:rsid w:val="00CB282A"/>
    <w:rsid w:val="00CB2CF7"/>
    <w:rsid w:val="00CB2F6A"/>
    <w:rsid w:val="00CB34DB"/>
    <w:rsid w:val="00CB3546"/>
    <w:rsid w:val="00CB3CB4"/>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2E9"/>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B1C"/>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730"/>
    <w:rsid w:val="00D029FD"/>
    <w:rsid w:val="00D02A13"/>
    <w:rsid w:val="00D02C40"/>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5CEA"/>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4761F"/>
    <w:rsid w:val="00D47F18"/>
    <w:rsid w:val="00D50409"/>
    <w:rsid w:val="00D50526"/>
    <w:rsid w:val="00D506C3"/>
    <w:rsid w:val="00D50BC5"/>
    <w:rsid w:val="00D50DBE"/>
    <w:rsid w:val="00D5136A"/>
    <w:rsid w:val="00D51ED0"/>
    <w:rsid w:val="00D52044"/>
    <w:rsid w:val="00D524B0"/>
    <w:rsid w:val="00D52B17"/>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377"/>
    <w:rsid w:val="00D56386"/>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977"/>
    <w:rsid w:val="00D66D81"/>
    <w:rsid w:val="00D66D90"/>
    <w:rsid w:val="00D67369"/>
    <w:rsid w:val="00D67B7C"/>
    <w:rsid w:val="00D703F7"/>
    <w:rsid w:val="00D70A30"/>
    <w:rsid w:val="00D70A36"/>
    <w:rsid w:val="00D70B2E"/>
    <w:rsid w:val="00D716C8"/>
    <w:rsid w:val="00D71709"/>
    <w:rsid w:val="00D71D04"/>
    <w:rsid w:val="00D71EBF"/>
    <w:rsid w:val="00D735C8"/>
    <w:rsid w:val="00D73BFE"/>
    <w:rsid w:val="00D73D1E"/>
    <w:rsid w:val="00D73FDF"/>
    <w:rsid w:val="00D74854"/>
    <w:rsid w:val="00D74E11"/>
    <w:rsid w:val="00D75534"/>
    <w:rsid w:val="00D75F66"/>
    <w:rsid w:val="00D7625B"/>
    <w:rsid w:val="00D76466"/>
    <w:rsid w:val="00D76B36"/>
    <w:rsid w:val="00D76B38"/>
    <w:rsid w:val="00D76F92"/>
    <w:rsid w:val="00D77438"/>
    <w:rsid w:val="00D77B38"/>
    <w:rsid w:val="00D77D2F"/>
    <w:rsid w:val="00D80309"/>
    <w:rsid w:val="00D8048C"/>
    <w:rsid w:val="00D80E19"/>
    <w:rsid w:val="00D814B3"/>
    <w:rsid w:val="00D822D5"/>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D31"/>
    <w:rsid w:val="00DB3F31"/>
    <w:rsid w:val="00DB46C6"/>
    <w:rsid w:val="00DB4821"/>
    <w:rsid w:val="00DB4FDC"/>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44F9"/>
    <w:rsid w:val="00E04639"/>
    <w:rsid w:val="00E04757"/>
    <w:rsid w:val="00E04B8C"/>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8BD"/>
    <w:rsid w:val="00E158D0"/>
    <w:rsid w:val="00E15935"/>
    <w:rsid w:val="00E15B7A"/>
    <w:rsid w:val="00E15CD9"/>
    <w:rsid w:val="00E15D36"/>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A17"/>
    <w:rsid w:val="00E40BCE"/>
    <w:rsid w:val="00E40BCF"/>
    <w:rsid w:val="00E40CD3"/>
    <w:rsid w:val="00E40E3C"/>
    <w:rsid w:val="00E410D6"/>
    <w:rsid w:val="00E41126"/>
    <w:rsid w:val="00E41B27"/>
    <w:rsid w:val="00E41CD2"/>
    <w:rsid w:val="00E41F68"/>
    <w:rsid w:val="00E42248"/>
    <w:rsid w:val="00E42423"/>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3CBD"/>
    <w:rsid w:val="00E64ED2"/>
    <w:rsid w:val="00E65169"/>
    <w:rsid w:val="00E65329"/>
    <w:rsid w:val="00E65483"/>
    <w:rsid w:val="00E65593"/>
    <w:rsid w:val="00E65C07"/>
    <w:rsid w:val="00E65E7F"/>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2952"/>
    <w:rsid w:val="00E93019"/>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063"/>
    <w:rsid w:val="00EA48F3"/>
    <w:rsid w:val="00EA4CCA"/>
    <w:rsid w:val="00EA535D"/>
    <w:rsid w:val="00EA5889"/>
    <w:rsid w:val="00EA5FC0"/>
    <w:rsid w:val="00EA6044"/>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3D18"/>
    <w:rsid w:val="00EB435D"/>
    <w:rsid w:val="00EB4551"/>
    <w:rsid w:val="00EB585D"/>
    <w:rsid w:val="00EB6320"/>
    <w:rsid w:val="00EB70A5"/>
    <w:rsid w:val="00EB7920"/>
    <w:rsid w:val="00EB7C76"/>
    <w:rsid w:val="00EB7F67"/>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795"/>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15E"/>
    <w:rsid w:val="00EF66B1"/>
    <w:rsid w:val="00EF6C63"/>
    <w:rsid w:val="00EF6DA5"/>
    <w:rsid w:val="00EF6E9F"/>
    <w:rsid w:val="00EF763E"/>
    <w:rsid w:val="00EF76A6"/>
    <w:rsid w:val="00EF77EA"/>
    <w:rsid w:val="00F00850"/>
    <w:rsid w:val="00F018D2"/>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13"/>
    <w:rsid w:val="00F31C96"/>
    <w:rsid w:val="00F32B11"/>
    <w:rsid w:val="00F32C47"/>
    <w:rsid w:val="00F32F66"/>
    <w:rsid w:val="00F33199"/>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CEB"/>
    <w:rsid w:val="00F64DF6"/>
    <w:rsid w:val="00F6565F"/>
    <w:rsid w:val="00F65A17"/>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2AF0"/>
    <w:rsid w:val="00F73D03"/>
    <w:rsid w:val="00F74887"/>
    <w:rsid w:val="00F7499B"/>
    <w:rsid w:val="00F749A2"/>
    <w:rsid w:val="00F74EB8"/>
    <w:rsid w:val="00F75294"/>
    <w:rsid w:val="00F7534B"/>
    <w:rsid w:val="00F754C6"/>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F7F"/>
    <w:rsid w:val="00FA7810"/>
    <w:rsid w:val="00FA7B68"/>
    <w:rsid w:val="00FB0364"/>
    <w:rsid w:val="00FB1596"/>
    <w:rsid w:val="00FB189C"/>
    <w:rsid w:val="00FB1917"/>
    <w:rsid w:val="00FB1E69"/>
    <w:rsid w:val="00FB2313"/>
    <w:rsid w:val="00FB2517"/>
    <w:rsid w:val="00FB2AC2"/>
    <w:rsid w:val="00FB2E0A"/>
    <w:rsid w:val="00FB3B01"/>
    <w:rsid w:val="00FB4113"/>
    <w:rsid w:val="00FB43BF"/>
    <w:rsid w:val="00FB4C14"/>
    <w:rsid w:val="00FB4D9D"/>
    <w:rsid w:val="00FB4F0E"/>
    <w:rsid w:val="00FB5046"/>
    <w:rsid w:val="00FB5818"/>
    <w:rsid w:val="00FB5B8F"/>
    <w:rsid w:val="00FB657B"/>
    <w:rsid w:val="00FB69B5"/>
    <w:rsid w:val="00FB6D96"/>
    <w:rsid w:val="00FB76FB"/>
    <w:rsid w:val="00FB7F63"/>
    <w:rsid w:val="00FC0111"/>
    <w:rsid w:val="00FC01BA"/>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90CC4B8F-5DFB-4ACA-87B7-9FB19DA9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508011528">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325D0E60-FBCC-4924-BE52-87059D67B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2022-08-10T13:57:00Z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